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F4" w:rsidRPr="00841A87" w:rsidRDefault="00BD67F4" w:rsidP="00BD67F4">
      <w:pPr>
        <w:spacing w:line="360" w:lineRule="auto"/>
        <w:jc w:val="center"/>
        <w:rPr>
          <w:rFonts w:ascii="宋体" w:eastAsia="宋体" w:hAnsi="宋体"/>
          <w:b/>
          <w:sz w:val="24"/>
          <w:szCs w:val="24"/>
        </w:rPr>
      </w:pPr>
      <w:r w:rsidRPr="00841A87">
        <w:rPr>
          <w:rFonts w:ascii="宋体" w:eastAsia="宋体" w:hAnsi="宋体" w:cs="Times New Roman" w:hint="eastAsia"/>
          <w:b/>
          <w:bCs/>
          <w:sz w:val="30"/>
          <w:szCs w:val="30"/>
        </w:rPr>
        <w:t>中小</w:t>
      </w:r>
      <w:proofErr w:type="gramStart"/>
      <w:r w:rsidRPr="00841A87">
        <w:rPr>
          <w:rFonts w:ascii="宋体" w:eastAsia="宋体" w:hAnsi="宋体" w:cs="Times New Roman" w:hint="eastAsia"/>
          <w:b/>
          <w:bCs/>
          <w:sz w:val="30"/>
          <w:szCs w:val="30"/>
        </w:rPr>
        <w:t>微企业</w:t>
      </w:r>
      <w:proofErr w:type="gramEnd"/>
      <w:r w:rsidRPr="00841A87">
        <w:rPr>
          <w:rFonts w:ascii="宋体" w:eastAsia="宋体" w:hAnsi="宋体" w:cs="Times New Roman" w:hint="eastAsia"/>
          <w:b/>
          <w:bCs/>
          <w:sz w:val="30"/>
          <w:szCs w:val="30"/>
        </w:rPr>
        <w:t>的信贷决策</w:t>
      </w:r>
    </w:p>
    <w:p w:rsidR="00BD67F4" w:rsidRPr="00583CB6" w:rsidRDefault="00BD67F4" w:rsidP="00627C26">
      <w:pPr>
        <w:pStyle w:val="a3"/>
        <w:numPr>
          <w:ilvl w:val="0"/>
          <w:numId w:val="2"/>
        </w:numPr>
        <w:ind w:firstLineChars="0"/>
        <w:rPr>
          <w:sz w:val="28"/>
          <w:szCs w:val="28"/>
        </w:rPr>
      </w:pPr>
      <w:r w:rsidRPr="00583CB6">
        <w:rPr>
          <w:rFonts w:hint="eastAsia"/>
          <w:sz w:val="28"/>
          <w:szCs w:val="28"/>
        </w:rPr>
        <w:t>问题背景</w:t>
      </w:r>
    </w:p>
    <w:p w:rsidR="00627C26" w:rsidRPr="009F7229" w:rsidRDefault="00627C26" w:rsidP="009F7229">
      <w:pPr>
        <w:ind w:firstLineChars="200" w:firstLine="420"/>
        <w:rPr>
          <w:rFonts w:ascii="宋体" w:eastAsia="宋体" w:hAnsi="宋体"/>
          <w:szCs w:val="21"/>
        </w:rPr>
      </w:pPr>
      <w:r w:rsidRPr="009F7229">
        <w:rPr>
          <w:rFonts w:ascii="宋体" w:eastAsia="宋体" w:hAnsi="宋体" w:hint="eastAsia"/>
          <w:szCs w:val="21"/>
        </w:rPr>
        <w:t>某银行</w:t>
      </w:r>
      <w:r w:rsidRPr="009F7229">
        <w:rPr>
          <w:rFonts w:ascii="宋体" w:eastAsia="宋体" w:hAnsi="宋体"/>
          <w:szCs w:val="21"/>
        </w:rPr>
        <w:t>对</w:t>
      </w:r>
      <w:r w:rsidRPr="009F7229">
        <w:rPr>
          <w:rFonts w:ascii="宋体" w:eastAsia="宋体" w:hAnsi="宋体" w:hint="eastAsia"/>
          <w:szCs w:val="21"/>
        </w:rPr>
        <w:t>确定要放贷</w:t>
      </w:r>
      <w:r w:rsidRPr="009F7229">
        <w:rPr>
          <w:rFonts w:ascii="宋体" w:eastAsia="宋体" w:hAnsi="宋体"/>
          <w:szCs w:val="21"/>
        </w:rPr>
        <w:t>企业</w:t>
      </w:r>
      <w:r w:rsidRPr="009F7229">
        <w:rPr>
          <w:rFonts w:ascii="宋体" w:eastAsia="宋体" w:hAnsi="宋体" w:hint="eastAsia"/>
          <w:szCs w:val="21"/>
        </w:rPr>
        <w:t>的</w:t>
      </w:r>
      <w:r w:rsidRPr="009F7229">
        <w:rPr>
          <w:rFonts w:ascii="宋体" w:eastAsia="宋体" w:hAnsi="宋体"/>
          <w:szCs w:val="21"/>
        </w:rPr>
        <w:t>贷款额</w:t>
      </w:r>
      <w:r w:rsidRPr="009F7229">
        <w:rPr>
          <w:rFonts w:ascii="宋体" w:eastAsia="宋体" w:hAnsi="宋体" w:hint="eastAsia"/>
          <w:szCs w:val="21"/>
        </w:rPr>
        <w:t>度为</w:t>
      </w:r>
      <m:oMath>
        <m:r>
          <m:rPr>
            <m:sty m:val="p"/>
          </m:rPr>
          <w:rPr>
            <w:rFonts w:ascii="Cambria Math" w:eastAsia="宋体" w:hAnsi="Cambria Math"/>
            <w:szCs w:val="21"/>
          </w:rPr>
          <m:t>10</m:t>
        </m:r>
        <m:r>
          <m:rPr>
            <m:sty m:val="p"/>
          </m:rPr>
          <w:rPr>
            <w:rFonts w:ascii="Cambria Math" w:eastAsia="宋体" w:hAnsi="Cambria Math" w:hint="eastAsia"/>
            <w:szCs w:val="21"/>
          </w:rPr>
          <m:t>~</m:t>
        </m:r>
        <m:r>
          <m:rPr>
            <m:sty m:val="p"/>
          </m:rPr>
          <w:rPr>
            <w:rFonts w:ascii="Cambria Math" w:eastAsia="宋体" w:hAnsi="Cambria Math"/>
            <w:szCs w:val="21"/>
          </w:rPr>
          <m:t>100</m:t>
        </m:r>
      </m:oMath>
      <w:r w:rsidRPr="009F7229">
        <w:rPr>
          <w:rFonts w:ascii="宋体" w:eastAsia="宋体" w:hAnsi="宋体"/>
          <w:szCs w:val="21"/>
        </w:rPr>
        <w:t>万元</w:t>
      </w:r>
      <w:r w:rsidRPr="009F7229">
        <w:rPr>
          <w:rFonts w:ascii="宋体" w:eastAsia="宋体" w:hAnsi="宋体" w:hint="eastAsia"/>
          <w:szCs w:val="21"/>
        </w:rPr>
        <w:t>；年利率为4</w:t>
      </w:r>
      <w:r w:rsidRPr="009F7229">
        <w:rPr>
          <w:rFonts w:ascii="宋体" w:eastAsia="宋体" w:hAnsi="宋体"/>
          <w:szCs w:val="21"/>
        </w:rPr>
        <w:t>%</w:t>
      </w:r>
      <m:oMath>
        <m:r>
          <m:rPr>
            <m:sty m:val="p"/>
          </m:rPr>
          <w:rPr>
            <w:rFonts w:ascii="Cambria Math" w:eastAsia="宋体" w:hAnsi="Cambria Math" w:hint="eastAsia"/>
            <w:szCs w:val="21"/>
          </w:rPr>
          <m:t>~</m:t>
        </m:r>
      </m:oMath>
      <w:r w:rsidRPr="009F7229">
        <w:rPr>
          <w:rFonts w:ascii="宋体" w:eastAsia="宋体" w:hAnsi="宋体"/>
          <w:szCs w:val="21"/>
        </w:rPr>
        <w:t>1</w:t>
      </w:r>
      <w:r w:rsidRPr="009F7229">
        <w:rPr>
          <w:rFonts w:ascii="宋体" w:eastAsia="宋体" w:hAnsi="宋体" w:hint="eastAsia"/>
          <w:szCs w:val="21"/>
        </w:rPr>
        <w:t>5</w:t>
      </w:r>
      <w:r w:rsidRPr="009F7229">
        <w:rPr>
          <w:rFonts w:ascii="宋体" w:eastAsia="宋体" w:hAnsi="宋体"/>
          <w:szCs w:val="21"/>
        </w:rPr>
        <w:t>%</w:t>
      </w:r>
      <w:r w:rsidRPr="009F7229">
        <w:rPr>
          <w:rFonts w:ascii="宋体" w:eastAsia="宋体" w:hAnsi="宋体" w:hint="eastAsia"/>
          <w:szCs w:val="21"/>
        </w:rPr>
        <w:t>；贷款期限</w:t>
      </w:r>
      <w:r w:rsidRPr="009F7229">
        <w:rPr>
          <w:rFonts w:ascii="宋体" w:eastAsia="宋体" w:hAnsi="宋体"/>
          <w:szCs w:val="21"/>
        </w:rPr>
        <w:t>为1年</w:t>
      </w:r>
      <w:r w:rsidRPr="009F7229">
        <w:rPr>
          <w:rFonts w:ascii="宋体" w:eastAsia="宋体" w:hAnsi="宋体" w:hint="eastAsia"/>
          <w:szCs w:val="21"/>
        </w:rPr>
        <w:t>。</w:t>
      </w:r>
      <w:r w:rsidRPr="009F7229">
        <w:rPr>
          <w:rFonts w:ascii="宋体" w:eastAsia="宋体" w:hAnsi="宋体"/>
          <w:szCs w:val="21"/>
        </w:rPr>
        <w:t>附件</w:t>
      </w:r>
      <w:r w:rsidRPr="009F7229">
        <w:rPr>
          <w:rFonts w:ascii="宋体" w:eastAsia="宋体" w:hAnsi="宋体" w:hint="eastAsia"/>
          <w:szCs w:val="21"/>
        </w:rPr>
        <w:t>1</w:t>
      </w:r>
      <m:oMath>
        <m:r>
          <m:rPr>
            <m:sty m:val="p"/>
          </m:rPr>
          <w:rPr>
            <w:rFonts w:ascii="Cambria Math" w:eastAsia="宋体" w:hAnsi="Cambria Math" w:hint="eastAsia"/>
            <w:szCs w:val="21"/>
          </w:rPr>
          <m:t>~</m:t>
        </m:r>
      </m:oMath>
      <w:r w:rsidRPr="009F7229">
        <w:rPr>
          <w:rFonts w:ascii="宋体" w:eastAsia="宋体" w:hAnsi="宋体" w:hint="eastAsia"/>
          <w:szCs w:val="21"/>
        </w:rPr>
        <w:t>3分别给出了123家有信贷记录企业的相关数据、302家无信贷记录企业的相关数据和</w:t>
      </w:r>
      <w:r w:rsidRPr="009F7229">
        <w:rPr>
          <w:rFonts w:ascii="宋体" w:eastAsia="宋体" w:hAnsi="宋体"/>
          <w:szCs w:val="21"/>
        </w:rPr>
        <w:t>贷款利率与</w:t>
      </w:r>
      <w:r w:rsidRPr="009F7229">
        <w:rPr>
          <w:rFonts w:ascii="宋体" w:eastAsia="宋体" w:hAnsi="宋体" w:hint="eastAsia"/>
          <w:szCs w:val="21"/>
        </w:rPr>
        <w:t>客户</w:t>
      </w:r>
      <w:r w:rsidRPr="009F7229">
        <w:rPr>
          <w:rFonts w:ascii="宋体" w:eastAsia="宋体" w:hAnsi="宋体"/>
          <w:szCs w:val="21"/>
        </w:rPr>
        <w:t>流失率关系的</w:t>
      </w:r>
      <w:r w:rsidRPr="009F7229">
        <w:rPr>
          <w:rFonts w:ascii="宋体" w:eastAsia="宋体" w:hAnsi="宋体" w:hint="eastAsia"/>
          <w:szCs w:val="21"/>
        </w:rPr>
        <w:t>2019年</w:t>
      </w:r>
      <w:r w:rsidRPr="009F7229">
        <w:rPr>
          <w:rFonts w:ascii="宋体" w:eastAsia="宋体" w:hAnsi="宋体"/>
          <w:szCs w:val="21"/>
        </w:rPr>
        <w:t>统计数</w:t>
      </w:r>
      <w:r w:rsidRPr="009F7229">
        <w:rPr>
          <w:rFonts w:ascii="宋体" w:eastAsia="宋体" w:hAnsi="宋体" w:hint="eastAsia"/>
          <w:szCs w:val="21"/>
        </w:rPr>
        <w:t>据。该银行请你们团队根据</w:t>
      </w:r>
      <w:r w:rsidRPr="009F7229">
        <w:rPr>
          <w:rFonts w:ascii="宋体" w:eastAsia="宋体" w:hAnsi="宋体"/>
          <w:szCs w:val="21"/>
        </w:rPr>
        <w:t>实际</w:t>
      </w:r>
      <w:r w:rsidRPr="009F7229">
        <w:rPr>
          <w:rFonts w:ascii="宋体" w:eastAsia="宋体" w:hAnsi="宋体" w:hint="eastAsia"/>
          <w:szCs w:val="21"/>
        </w:rPr>
        <w:t>和</w:t>
      </w:r>
      <w:r w:rsidRPr="009F7229">
        <w:rPr>
          <w:rFonts w:ascii="宋体" w:eastAsia="宋体" w:hAnsi="宋体"/>
          <w:szCs w:val="21"/>
        </w:rPr>
        <w:t>附件</w:t>
      </w:r>
      <w:r w:rsidRPr="009F7229">
        <w:rPr>
          <w:rFonts w:ascii="宋体" w:eastAsia="宋体" w:hAnsi="宋体" w:hint="eastAsia"/>
          <w:szCs w:val="21"/>
        </w:rPr>
        <w:t>中</w:t>
      </w:r>
      <w:r w:rsidRPr="009F7229">
        <w:rPr>
          <w:rFonts w:ascii="宋体" w:eastAsia="宋体" w:hAnsi="宋体"/>
          <w:szCs w:val="21"/>
        </w:rPr>
        <w:t>的数据</w:t>
      </w:r>
      <w:r w:rsidRPr="009F7229">
        <w:rPr>
          <w:rFonts w:ascii="宋体" w:eastAsia="宋体" w:hAnsi="宋体" w:hint="eastAsia"/>
          <w:szCs w:val="21"/>
        </w:rPr>
        <w:t>信息</w:t>
      </w:r>
      <w:r w:rsidRPr="009F7229">
        <w:rPr>
          <w:rFonts w:ascii="宋体" w:eastAsia="宋体" w:hAnsi="宋体"/>
          <w:szCs w:val="21"/>
        </w:rPr>
        <w:t>，</w:t>
      </w:r>
      <w:r w:rsidRPr="009F7229">
        <w:rPr>
          <w:rFonts w:ascii="宋体" w:eastAsia="宋体" w:hAnsi="宋体" w:hint="eastAsia"/>
          <w:szCs w:val="21"/>
        </w:rPr>
        <w:t>通过建立数学模型研究对中小</w:t>
      </w:r>
      <w:proofErr w:type="gramStart"/>
      <w:r w:rsidRPr="009F7229">
        <w:rPr>
          <w:rFonts w:ascii="宋体" w:eastAsia="宋体" w:hAnsi="宋体" w:hint="eastAsia"/>
          <w:szCs w:val="21"/>
        </w:rPr>
        <w:t>微企业</w:t>
      </w:r>
      <w:proofErr w:type="gramEnd"/>
      <w:r w:rsidRPr="009F7229">
        <w:rPr>
          <w:rFonts w:ascii="宋体" w:eastAsia="宋体" w:hAnsi="宋体"/>
          <w:szCs w:val="21"/>
        </w:rPr>
        <w:t>的</w:t>
      </w:r>
      <w:r w:rsidRPr="009F7229">
        <w:rPr>
          <w:rFonts w:ascii="宋体" w:eastAsia="宋体" w:hAnsi="宋体" w:hint="eastAsia"/>
          <w:szCs w:val="21"/>
        </w:rPr>
        <w:t>信贷策略，</w:t>
      </w:r>
      <w:r w:rsidRPr="009F7229">
        <w:rPr>
          <w:rFonts w:ascii="宋体" w:eastAsia="宋体" w:hAnsi="宋体"/>
          <w:szCs w:val="21"/>
        </w:rPr>
        <w:t>主要</w:t>
      </w:r>
      <w:r w:rsidRPr="009F7229">
        <w:rPr>
          <w:rFonts w:ascii="宋体" w:eastAsia="宋体" w:hAnsi="宋体" w:hint="eastAsia"/>
          <w:szCs w:val="21"/>
        </w:rPr>
        <w:t>解决下列问题：</w:t>
      </w:r>
    </w:p>
    <w:p w:rsidR="00627C26" w:rsidRPr="009F7229" w:rsidRDefault="00627C26" w:rsidP="009F7229">
      <w:pPr>
        <w:ind w:firstLineChars="200" w:firstLine="420"/>
        <w:rPr>
          <w:rFonts w:ascii="宋体" w:eastAsia="宋体" w:hAnsi="宋体"/>
          <w:szCs w:val="21"/>
        </w:rPr>
      </w:pPr>
      <w:r w:rsidRPr="009F7229">
        <w:rPr>
          <w:rFonts w:ascii="宋体" w:eastAsia="宋体" w:hAnsi="宋体" w:hint="eastAsia"/>
          <w:szCs w:val="21"/>
        </w:rPr>
        <w:t>(</w:t>
      </w:r>
      <w:r w:rsidRPr="009F7229">
        <w:rPr>
          <w:rFonts w:ascii="宋体" w:eastAsia="宋体" w:hAnsi="宋体"/>
          <w:szCs w:val="21"/>
        </w:rPr>
        <w:t>1</w:t>
      </w:r>
      <w:r w:rsidRPr="009F7229">
        <w:rPr>
          <w:rFonts w:ascii="宋体" w:eastAsia="宋体" w:hAnsi="宋体" w:hint="eastAsia"/>
          <w:szCs w:val="21"/>
        </w:rPr>
        <w:t xml:space="preserve">) </w:t>
      </w:r>
      <w:r w:rsidRPr="009F7229">
        <w:rPr>
          <w:rFonts w:ascii="宋体" w:eastAsia="宋体" w:hAnsi="宋体"/>
          <w:szCs w:val="21"/>
        </w:rPr>
        <w:t>对附件</w:t>
      </w:r>
      <w:r w:rsidRPr="009F7229">
        <w:rPr>
          <w:rFonts w:ascii="宋体" w:eastAsia="宋体" w:hAnsi="宋体" w:hint="eastAsia"/>
          <w:szCs w:val="21"/>
        </w:rPr>
        <w:t>1中123家</w:t>
      </w:r>
      <w:r w:rsidRPr="009F7229">
        <w:rPr>
          <w:rFonts w:ascii="宋体" w:eastAsia="宋体" w:hAnsi="宋体"/>
          <w:szCs w:val="21"/>
        </w:rPr>
        <w:t>企业的信贷风险进行量化</w:t>
      </w:r>
      <w:r w:rsidRPr="009F7229">
        <w:rPr>
          <w:rFonts w:ascii="宋体" w:eastAsia="宋体" w:hAnsi="宋体" w:hint="eastAsia"/>
          <w:szCs w:val="21"/>
        </w:rPr>
        <w:t>分析，给</w:t>
      </w:r>
      <w:r w:rsidRPr="009F7229">
        <w:rPr>
          <w:rFonts w:ascii="宋体" w:eastAsia="宋体" w:hAnsi="宋体"/>
          <w:szCs w:val="21"/>
        </w:rPr>
        <w:t>出该银行</w:t>
      </w:r>
      <w:r w:rsidRPr="009F7229">
        <w:rPr>
          <w:rFonts w:ascii="宋体" w:eastAsia="宋体" w:hAnsi="宋体" w:hint="eastAsia"/>
          <w:szCs w:val="21"/>
        </w:rPr>
        <w:t>在年</w:t>
      </w:r>
      <w:r w:rsidRPr="009F7229">
        <w:rPr>
          <w:rFonts w:ascii="宋体" w:eastAsia="宋体" w:hAnsi="宋体"/>
          <w:szCs w:val="21"/>
        </w:rPr>
        <w:t>度</w:t>
      </w:r>
      <w:r w:rsidRPr="009F7229">
        <w:rPr>
          <w:rFonts w:ascii="宋体" w:eastAsia="宋体" w:hAnsi="宋体" w:hint="eastAsia"/>
          <w:szCs w:val="21"/>
        </w:rPr>
        <w:t>信贷总额固</w:t>
      </w:r>
      <w:r w:rsidRPr="009F7229">
        <w:rPr>
          <w:rFonts w:ascii="宋体" w:eastAsia="宋体" w:hAnsi="宋体"/>
          <w:szCs w:val="21"/>
        </w:rPr>
        <w:t>定</w:t>
      </w:r>
      <w:r w:rsidRPr="009F7229">
        <w:rPr>
          <w:rFonts w:ascii="宋体" w:eastAsia="宋体" w:hAnsi="宋体" w:hint="eastAsia"/>
          <w:szCs w:val="21"/>
        </w:rPr>
        <w:t>时对这些企业</w:t>
      </w:r>
      <w:r w:rsidRPr="009F7229">
        <w:rPr>
          <w:rFonts w:ascii="宋体" w:eastAsia="宋体" w:hAnsi="宋体"/>
          <w:szCs w:val="21"/>
        </w:rPr>
        <w:t>的信贷策略。</w:t>
      </w:r>
    </w:p>
    <w:p w:rsidR="00627C26" w:rsidRPr="009F7229" w:rsidRDefault="00627C26" w:rsidP="009F7229">
      <w:pPr>
        <w:ind w:firstLineChars="200" w:firstLine="420"/>
        <w:rPr>
          <w:rFonts w:ascii="宋体" w:eastAsia="宋体" w:hAnsi="宋体"/>
          <w:szCs w:val="21"/>
        </w:rPr>
      </w:pPr>
      <w:r w:rsidRPr="009F7229">
        <w:rPr>
          <w:rFonts w:ascii="宋体" w:eastAsia="宋体" w:hAnsi="宋体" w:hint="eastAsia"/>
          <w:szCs w:val="21"/>
        </w:rPr>
        <w:t>(</w:t>
      </w:r>
      <w:r w:rsidRPr="009F7229">
        <w:rPr>
          <w:rFonts w:ascii="宋体" w:eastAsia="宋体" w:hAnsi="宋体"/>
          <w:szCs w:val="21"/>
        </w:rPr>
        <w:t>2</w:t>
      </w:r>
      <w:r w:rsidRPr="009F7229">
        <w:rPr>
          <w:rFonts w:ascii="宋体" w:eastAsia="宋体" w:hAnsi="宋体" w:hint="eastAsia"/>
          <w:szCs w:val="21"/>
        </w:rPr>
        <w:t>) 在</w:t>
      </w:r>
      <w:r w:rsidRPr="009F7229">
        <w:rPr>
          <w:rFonts w:ascii="宋体" w:eastAsia="宋体" w:hAnsi="宋体"/>
          <w:szCs w:val="21"/>
        </w:rPr>
        <w:t>问题</w:t>
      </w:r>
      <w:r w:rsidRPr="009F7229">
        <w:rPr>
          <w:rFonts w:ascii="宋体" w:eastAsia="宋体" w:hAnsi="宋体" w:hint="eastAsia"/>
          <w:szCs w:val="21"/>
        </w:rPr>
        <w:t>1的</w:t>
      </w:r>
      <w:r w:rsidRPr="009F7229">
        <w:rPr>
          <w:rFonts w:ascii="宋体" w:eastAsia="宋体" w:hAnsi="宋体"/>
          <w:szCs w:val="21"/>
        </w:rPr>
        <w:t>基础上，对附件</w:t>
      </w:r>
      <w:r w:rsidRPr="009F7229">
        <w:rPr>
          <w:rFonts w:ascii="宋体" w:eastAsia="宋体" w:hAnsi="宋体" w:hint="eastAsia"/>
          <w:szCs w:val="21"/>
        </w:rPr>
        <w:t>2中302家企业的</w:t>
      </w:r>
      <w:r w:rsidRPr="009F7229">
        <w:rPr>
          <w:rFonts w:ascii="宋体" w:eastAsia="宋体" w:hAnsi="宋体"/>
          <w:szCs w:val="21"/>
        </w:rPr>
        <w:t>信贷风险</w:t>
      </w:r>
      <w:r w:rsidRPr="009F7229">
        <w:rPr>
          <w:rFonts w:ascii="宋体" w:eastAsia="宋体" w:hAnsi="宋体" w:hint="eastAsia"/>
          <w:szCs w:val="21"/>
        </w:rPr>
        <w:t>进行</w:t>
      </w:r>
      <w:r w:rsidRPr="009F7229">
        <w:rPr>
          <w:rFonts w:ascii="宋体" w:eastAsia="宋体" w:hAnsi="宋体"/>
          <w:szCs w:val="21"/>
        </w:rPr>
        <w:t>量化分析，并给出该银行</w:t>
      </w:r>
      <w:r w:rsidRPr="009F7229">
        <w:rPr>
          <w:rFonts w:ascii="宋体" w:eastAsia="宋体" w:hAnsi="宋体" w:hint="eastAsia"/>
          <w:szCs w:val="21"/>
        </w:rPr>
        <w:t>在年</w:t>
      </w:r>
      <w:r w:rsidRPr="009F7229">
        <w:rPr>
          <w:rFonts w:ascii="宋体" w:eastAsia="宋体" w:hAnsi="宋体"/>
          <w:szCs w:val="21"/>
        </w:rPr>
        <w:t>度信贷总额为</w:t>
      </w:r>
      <w:r w:rsidRPr="009F7229">
        <w:rPr>
          <w:rFonts w:ascii="宋体" w:eastAsia="宋体" w:hAnsi="宋体" w:hint="eastAsia"/>
          <w:szCs w:val="21"/>
        </w:rPr>
        <w:t>1亿元时对这些</w:t>
      </w:r>
      <w:r w:rsidRPr="009F7229">
        <w:rPr>
          <w:rFonts w:ascii="宋体" w:eastAsia="宋体" w:hAnsi="宋体"/>
          <w:szCs w:val="21"/>
        </w:rPr>
        <w:t>企业</w:t>
      </w:r>
      <w:r w:rsidRPr="009F7229">
        <w:rPr>
          <w:rFonts w:ascii="宋体" w:eastAsia="宋体" w:hAnsi="宋体" w:hint="eastAsia"/>
          <w:szCs w:val="21"/>
        </w:rPr>
        <w:t>的</w:t>
      </w:r>
      <w:r w:rsidRPr="009F7229">
        <w:rPr>
          <w:rFonts w:ascii="宋体" w:eastAsia="宋体" w:hAnsi="宋体"/>
          <w:szCs w:val="21"/>
        </w:rPr>
        <w:t>信贷策略。</w:t>
      </w:r>
    </w:p>
    <w:p w:rsidR="00627C26" w:rsidRPr="009F7229" w:rsidRDefault="00627C26" w:rsidP="009F7229">
      <w:pPr>
        <w:ind w:firstLineChars="200" w:firstLine="420"/>
        <w:rPr>
          <w:rFonts w:ascii="宋体" w:eastAsia="宋体" w:hAnsi="宋体"/>
          <w:szCs w:val="21"/>
        </w:rPr>
      </w:pPr>
      <w:r w:rsidRPr="009F7229">
        <w:rPr>
          <w:rFonts w:ascii="宋体" w:eastAsia="宋体" w:hAnsi="宋体" w:hint="eastAsia"/>
          <w:szCs w:val="21"/>
        </w:rPr>
        <w:t>(</w:t>
      </w:r>
      <w:r w:rsidRPr="009F7229">
        <w:rPr>
          <w:rFonts w:ascii="宋体" w:eastAsia="宋体" w:hAnsi="宋体"/>
          <w:szCs w:val="21"/>
        </w:rPr>
        <w:t>3</w:t>
      </w:r>
      <w:r w:rsidRPr="009F7229">
        <w:rPr>
          <w:rFonts w:ascii="宋体" w:eastAsia="宋体" w:hAnsi="宋体" w:hint="eastAsia"/>
          <w:szCs w:val="21"/>
        </w:rPr>
        <w:t xml:space="preserve">) </w:t>
      </w:r>
      <w:r w:rsidRPr="009F7229">
        <w:rPr>
          <w:rFonts w:ascii="宋体" w:eastAsia="宋体" w:hAnsi="宋体"/>
          <w:szCs w:val="21"/>
        </w:rPr>
        <w:t>企业</w:t>
      </w:r>
      <w:r w:rsidRPr="009F7229">
        <w:rPr>
          <w:rFonts w:ascii="宋体" w:eastAsia="宋体" w:hAnsi="宋体" w:hint="eastAsia"/>
          <w:szCs w:val="21"/>
        </w:rPr>
        <w:t>的</w:t>
      </w:r>
      <w:r w:rsidRPr="009F7229">
        <w:rPr>
          <w:rFonts w:ascii="宋体" w:eastAsia="宋体" w:hAnsi="宋体"/>
          <w:szCs w:val="21"/>
        </w:rPr>
        <w:t>生产经营和经济效益</w:t>
      </w:r>
      <w:r w:rsidRPr="009F7229">
        <w:rPr>
          <w:rFonts w:ascii="宋体" w:eastAsia="宋体" w:hAnsi="宋体" w:hint="eastAsia"/>
          <w:szCs w:val="21"/>
        </w:rPr>
        <w:t>可能会受到</w:t>
      </w:r>
      <w:r w:rsidRPr="009F7229">
        <w:rPr>
          <w:rFonts w:ascii="宋体" w:eastAsia="宋体" w:hAnsi="宋体"/>
          <w:szCs w:val="21"/>
        </w:rPr>
        <w:t>一些</w:t>
      </w:r>
      <w:r w:rsidRPr="009F7229">
        <w:rPr>
          <w:rFonts w:ascii="宋体" w:eastAsia="宋体" w:hAnsi="宋体" w:hint="eastAsia"/>
          <w:szCs w:val="21"/>
        </w:rPr>
        <w:t>突发</w:t>
      </w:r>
      <w:r w:rsidRPr="009F7229">
        <w:rPr>
          <w:rFonts w:ascii="宋体" w:eastAsia="宋体" w:hAnsi="宋体"/>
          <w:szCs w:val="21"/>
        </w:rPr>
        <w:t>因素</w:t>
      </w:r>
      <w:r w:rsidRPr="009F7229">
        <w:rPr>
          <w:rFonts w:ascii="宋体" w:eastAsia="宋体" w:hAnsi="宋体" w:hint="eastAsia"/>
          <w:szCs w:val="21"/>
        </w:rPr>
        <w:t>影响，</w:t>
      </w:r>
      <w:r w:rsidRPr="009F7229">
        <w:rPr>
          <w:rFonts w:ascii="宋体" w:eastAsia="宋体" w:hAnsi="宋体"/>
          <w:szCs w:val="21"/>
        </w:rPr>
        <w:t>而且</w:t>
      </w:r>
      <w:r w:rsidRPr="009F7229">
        <w:rPr>
          <w:rFonts w:ascii="宋体" w:eastAsia="宋体" w:hAnsi="宋体" w:hint="eastAsia"/>
          <w:szCs w:val="21"/>
        </w:rPr>
        <w:t>突发因素往往对</w:t>
      </w:r>
      <w:r w:rsidRPr="009F7229">
        <w:rPr>
          <w:rFonts w:ascii="宋体" w:eastAsia="宋体" w:hAnsi="宋体"/>
          <w:szCs w:val="21"/>
        </w:rPr>
        <w:t>不同</w:t>
      </w:r>
      <w:r w:rsidRPr="009F7229">
        <w:rPr>
          <w:rFonts w:ascii="宋体" w:eastAsia="宋体" w:hAnsi="宋体" w:hint="eastAsia"/>
          <w:szCs w:val="21"/>
        </w:rPr>
        <w:t>行业、不同类别的企业会</w:t>
      </w:r>
      <w:r w:rsidRPr="009F7229">
        <w:rPr>
          <w:rFonts w:ascii="宋体" w:eastAsia="宋体" w:hAnsi="宋体"/>
          <w:szCs w:val="21"/>
        </w:rPr>
        <w:t>有</w:t>
      </w:r>
      <w:r w:rsidRPr="009F7229">
        <w:rPr>
          <w:rFonts w:ascii="宋体" w:eastAsia="宋体" w:hAnsi="宋体" w:hint="eastAsia"/>
          <w:szCs w:val="21"/>
        </w:rPr>
        <w:t>不</w:t>
      </w:r>
      <w:r w:rsidRPr="009F7229">
        <w:rPr>
          <w:rFonts w:ascii="宋体" w:eastAsia="宋体" w:hAnsi="宋体"/>
          <w:szCs w:val="21"/>
        </w:rPr>
        <w:t>同</w:t>
      </w:r>
      <w:r w:rsidRPr="009F7229">
        <w:rPr>
          <w:rFonts w:ascii="宋体" w:eastAsia="宋体" w:hAnsi="宋体" w:hint="eastAsia"/>
          <w:szCs w:val="21"/>
        </w:rPr>
        <w:t>的</w:t>
      </w:r>
      <w:r w:rsidRPr="009F7229">
        <w:rPr>
          <w:rFonts w:ascii="宋体" w:eastAsia="宋体" w:hAnsi="宋体"/>
          <w:szCs w:val="21"/>
        </w:rPr>
        <w:t>影响</w:t>
      </w:r>
      <w:r w:rsidRPr="009F7229">
        <w:rPr>
          <w:rFonts w:ascii="宋体" w:eastAsia="宋体" w:hAnsi="宋体" w:hint="eastAsia"/>
          <w:szCs w:val="21"/>
        </w:rPr>
        <w:t>。综合考虑附件2中各企业的信贷风险和</w:t>
      </w:r>
      <w:r w:rsidRPr="009F7229">
        <w:rPr>
          <w:rFonts w:ascii="宋体" w:eastAsia="宋体" w:hAnsi="宋体"/>
          <w:szCs w:val="21"/>
        </w:rPr>
        <w:t>可能</w:t>
      </w:r>
      <w:r w:rsidRPr="009F7229">
        <w:rPr>
          <w:rFonts w:ascii="宋体" w:eastAsia="宋体" w:hAnsi="宋体" w:hint="eastAsia"/>
          <w:szCs w:val="21"/>
        </w:rPr>
        <w:t>的突发因素（例如</w:t>
      </w:r>
      <w:r w:rsidRPr="009F7229">
        <w:rPr>
          <w:rFonts w:ascii="宋体" w:eastAsia="宋体" w:hAnsi="宋体"/>
          <w:szCs w:val="21"/>
        </w:rPr>
        <w:t>：新冠</w:t>
      </w:r>
      <w:r w:rsidRPr="009F7229">
        <w:rPr>
          <w:rFonts w:ascii="宋体" w:eastAsia="宋体" w:hAnsi="宋体" w:hint="eastAsia"/>
          <w:szCs w:val="21"/>
        </w:rPr>
        <w:t>病毒疫</w:t>
      </w:r>
      <w:r w:rsidRPr="009F7229">
        <w:rPr>
          <w:rFonts w:ascii="宋体" w:eastAsia="宋体" w:hAnsi="宋体"/>
          <w:szCs w:val="21"/>
        </w:rPr>
        <w:t>情</w:t>
      </w:r>
      <w:r w:rsidRPr="009F7229">
        <w:rPr>
          <w:rFonts w:ascii="宋体" w:eastAsia="宋体" w:hAnsi="宋体" w:hint="eastAsia"/>
          <w:szCs w:val="21"/>
        </w:rPr>
        <w:t>）对各企</w:t>
      </w:r>
      <w:r w:rsidRPr="009F7229">
        <w:rPr>
          <w:rFonts w:ascii="宋体" w:eastAsia="宋体" w:hAnsi="宋体"/>
          <w:szCs w:val="21"/>
        </w:rPr>
        <w:t>业</w:t>
      </w:r>
      <w:r w:rsidRPr="009F7229">
        <w:rPr>
          <w:rFonts w:ascii="宋体" w:eastAsia="宋体" w:hAnsi="宋体" w:hint="eastAsia"/>
          <w:szCs w:val="21"/>
        </w:rPr>
        <w:t>的</w:t>
      </w:r>
      <w:r w:rsidRPr="009F7229">
        <w:rPr>
          <w:rFonts w:ascii="宋体" w:eastAsia="宋体" w:hAnsi="宋体"/>
          <w:szCs w:val="21"/>
        </w:rPr>
        <w:t>影响</w:t>
      </w:r>
      <w:r w:rsidRPr="009F7229">
        <w:rPr>
          <w:rFonts w:ascii="宋体" w:eastAsia="宋体" w:hAnsi="宋体" w:hint="eastAsia"/>
          <w:szCs w:val="21"/>
        </w:rPr>
        <w:t>，</w:t>
      </w:r>
      <w:r w:rsidRPr="009F7229">
        <w:rPr>
          <w:rFonts w:ascii="宋体" w:eastAsia="宋体" w:hAnsi="宋体"/>
          <w:szCs w:val="21"/>
        </w:rPr>
        <w:t>给出该银行</w:t>
      </w:r>
      <w:r w:rsidRPr="009F7229">
        <w:rPr>
          <w:rFonts w:ascii="宋体" w:eastAsia="宋体" w:hAnsi="宋体" w:hint="eastAsia"/>
          <w:szCs w:val="21"/>
        </w:rPr>
        <w:t>在年度信贷总额为1亿元时的</w:t>
      </w:r>
      <w:r w:rsidRPr="009F7229">
        <w:rPr>
          <w:rFonts w:ascii="宋体" w:eastAsia="宋体" w:hAnsi="宋体"/>
          <w:szCs w:val="21"/>
        </w:rPr>
        <w:t>信贷</w:t>
      </w:r>
      <w:r w:rsidRPr="009F7229">
        <w:rPr>
          <w:rFonts w:ascii="宋体" w:eastAsia="宋体" w:hAnsi="宋体" w:hint="eastAsia"/>
          <w:szCs w:val="21"/>
        </w:rPr>
        <w:t>调整</w:t>
      </w:r>
      <w:r w:rsidRPr="009F7229">
        <w:rPr>
          <w:rFonts w:ascii="宋体" w:eastAsia="宋体" w:hAnsi="宋体"/>
          <w:szCs w:val="21"/>
        </w:rPr>
        <w:t>策略。</w:t>
      </w:r>
    </w:p>
    <w:p w:rsidR="00BD67F4" w:rsidRPr="00627C26" w:rsidRDefault="00BD67F4"/>
    <w:p w:rsidR="00BD67F4" w:rsidRDefault="00583CB6" w:rsidP="00583CB6">
      <w:pPr>
        <w:pStyle w:val="a3"/>
        <w:numPr>
          <w:ilvl w:val="0"/>
          <w:numId w:val="2"/>
        </w:numPr>
        <w:ind w:firstLineChars="0"/>
        <w:rPr>
          <w:sz w:val="28"/>
          <w:szCs w:val="28"/>
        </w:rPr>
      </w:pPr>
      <w:r w:rsidRPr="00583CB6">
        <w:rPr>
          <w:rFonts w:hint="eastAsia"/>
          <w:sz w:val="28"/>
          <w:szCs w:val="28"/>
        </w:rPr>
        <w:t>有信贷记录企业的信贷决策模型</w:t>
      </w:r>
    </w:p>
    <w:p w:rsidR="00583CB6" w:rsidRDefault="00583CB6" w:rsidP="00E84DB5">
      <w:pPr>
        <w:rPr>
          <w:sz w:val="24"/>
          <w:szCs w:val="24"/>
        </w:rPr>
      </w:pPr>
      <w:r w:rsidRPr="00583CB6">
        <w:rPr>
          <w:sz w:val="24"/>
          <w:szCs w:val="24"/>
        </w:rPr>
        <w:t xml:space="preserve">2.1 </w:t>
      </w:r>
      <w:r w:rsidRPr="00583CB6">
        <w:rPr>
          <w:rFonts w:hint="eastAsia"/>
          <w:sz w:val="24"/>
          <w:szCs w:val="24"/>
        </w:rPr>
        <w:t>问题</w:t>
      </w:r>
      <w:r>
        <w:rPr>
          <w:rFonts w:hint="eastAsia"/>
          <w:sz w:val="24"/>
          <w:szCs w:val="24"/>
        </w:rPr>
        <w:t>分析</w:t>
      </w:r>
    </w:p>
    <w:p w:rsidR="00583CB6" w:rsidRPr="00E84DB5" w:rsidRDefault="00284DBB" w:rsidP="00284DBB">
      <w:pPr>
        <w:ind w:firstLineChars="100" w:firstLine="240"/>
        <w:rPr>
          <w:sz w:val="24"/>
          <w:szCs w:val="24"/>
        </w:rPr>
      </w:pPr>
      <w:r w:rsidRPr="00E84DB5">
        <w:rPr>
          <w:sz w:val="24"/>
          <w:szCs w:val="24"/>
        </w:rPr>
        <w:t xml:space="preserve"> </w:t>
      </w:r>
      <w:r w:rsidR="00E84DB5" w:rsidRPr="00E84DB5">
        <w:rPr>
          <w:sz w:val="24"/>
          <w:szCs w:val="24"/>
        </w:rPr>
        <w:t xml:space="preserve"> </w:t>
      </w:r>
      <w:r w:rsidR="00D6417E" w:rsidRPr="00E84DB5">
        <w:rPr>
          <w:sz w:val="24"/>
          <w:szCs w:val="24"/>
        </w:rPr>
        <w:t>2.1.1</w:t>
      </w:r>
      <w:r w:rsidR="00583CB6" w:rsidRPr="00E84DB5">
        <w:rPr>
          <w:rFonts w:hint="eastAsia"/>
          <w:sz w:val="24"/>
          <w:szCs w:val="24"/>
        </w:rPr>
        <w:t>数据数据预处理</w:t>
      </w:r>
    </w:p>
    <w:p w:rsidR="00583CB6" w:rsidRPr="009F7229" w:rsidRDefault="00583CB6" w:rsidP="00284DBB">
      <w:pPr>
        <w:ind w:firstLineChars="200" w:firstLine="420"/>
        <w:rPr>
          <w:rFonts w:ascii="宋体" w:eastAsia="宋体" w:hAnsi="宋体"/>
          <w:szCs w:val="21"/>
        </w:rPr>
      </w:pPr>
      <w:r w:rsidRPr="009F7229">
        <w:rPr>
          <w:rFonts w:ascii="宋体" w:eastAsia="宋体" w:hAnsi="宋体" w:hint="eastAsia"/>
          <w:szCs w:val="21"/>
        </w:rPr>
        <w:t>先对对</w:t>
      </w:r>
      <w:r w:rsidR="009F7229">
        <w:rPr>
          <w:rFonts w:ascii="宋体" w:eastAsia="宋体" w:hAnsi="宋体" w:hint="eastAsia"/>
          <w:szCs w:val="21"/>
        </w:rPr>
        <w:t>1</w:t>
      </w:r>
      <w:r w:rsidR="009F7229">
        <w:rPr>
          <w:rFonts w:ascii="宋体" w:eastAsia="宋体" w:hAnsi="宋体"/>
          <w:szCs w:val="21"/>
        </w:rPr>
        <w:t>23</w:t>
      </w:r>
      <w:r w:rsidRPr="009F7229">
        <w:rPr>
          <w:rFonts w:ascii="宋体" w:eastAsia="宋体" w:hAnsi="宋体" w:hint="eastAsia"/>
          <w:szCs w:val="21"/>
        </w:rPr>
        <w:t>家有信贷记录企业的相关数据进行数据预处理，包括企业信誉评级、违约情况、进项发票信息及销项发票信息进行多维度分析，发现并分析无关的数据</w:t>
      </w:r>
      <w:r w:rsidR="0008787F" w:rsidRPr="009F7229">
        <w:rPr>
          <w:rFonts w:ascii="宋体" w:eastAsia="宋体" w:hAnsi="宋体" w:hint="eastAsia"/>
          <w:szCs w:val="21"/>
        </w:rPr>
        <w:t>，</w:t>
      </w:r>
      <w:r w:rsidRPr="009F7229">
        <w:rPr>
          <w:rFonts w:ascii="宋体" w:eastAsia="宋体" w:hAnsi="宋体" w:hint="eastAsia"/>
          <w:szCs w:val="21"/>
        </w:rPr>
        <w:t>对数据进行数据清洗和变换处理</w:t>
      </w:r>
      <w:r w:rsidR="0008787F" w:rsidRPr="009F7229">
        <w:rPr>
          <w:rFonts w:ascii="宋体" w:eastAsia="宋体" w:hAnsi="宋体" w:hint="eastAsia"/>
          <w:szCs w:val="21"/>
        </w:rPr>
        <w:t>。</w:t>
      </w:r>
    </w:p>
    <w:p w:rsidR="00284DBB" w:rsidRPr="00E84DB5" w:rsidRDefault="00D6417E" w:rsidP="00E84DB5">
      <w:pPr>
        <w:ind w:firstLineChars="200" w:firstLine="480"/>
        <w:rPr>
          <w:sz w:val="24"/>
          <w:szCs w:val="24"/>
        </w:rPr>
      </w:pPr>
      <w:r w:rsidRPr="00583CB6">
        <w:rPr>
          <w:sz w:val="24"/>
          <w:szCs w:val="24"/>
        </w:rPr>
        <w:t>2.1</w:t>
      </w:r>
      <w:r>
        <w:rPr>
          <w:sz w:val="24"/>
          <w:szCs w:val="24"/>
        </w:rPr>
        <w:t>.2</w:t>
      </w:r>
      <w:r w:rsidR="00284DBB" w:rsidRPr="00E84DB5">
        <w:rPr>
          <w:rFonts w:hint="eastAsia"/>
          <w:sz w:val="24"/>
          <w:szCs w:val="24"/>
        </w:rPr>
        <w:t>决策指标的确定</w:t>
      </w:r>
    </w:p>
    <w:p w:rsidR="00284DBB" w:rsidRPr="003F2C78" w:rsidRDefault="00284DBB" w:rsidP="00034AC5">
      <w:pPr>
        <w:ind w:firstLineChars="200" w:firstLine="420"/>
        <w:rPr>
          <w:rFonts w:ascii="宋体" w:eastAsia="宋体" w:hAnsi="宋体"/>
          <w:szCs w:val="21"/>
        </w:rPr>
      </w:pPr>
      <w:r w:rsidRPr="003F2C78">
        <w:rPr>
          <w:rFonts w:ascii="宋体" w:eastAsia="宋体" w:hAnsi="宋体" w:hint="eastAsia"/>
          <w:szCs w:val="21"/>
        </w:rPr>
        <w:t>从企业的经营实力及信用水平等方面确定可以刻画出企业信贷风险的指标，得到预处理后的数据。</w:t>
      </w:r>
    </w:p>
    <w:p w:rsidR="00627C26" w:rsidRPr="00E84DB5" w:rsidRDefault="00034AC5" w:rsidP="00E84DB5">
      <w:pPr>
        <w:ind w:firstLineChars="100" w:firstLine="240"/>
        <w:rPr>
          <w:sz w:val="24"/>
          <w:szCs w:val="24"/>
        </w:rPr>
      </w:pPr>
      <w:r w:rsidRPr="00E84DB5">
        <w:rPr>
          <w:sz w:val="24"/>
          <w:szCs w:val="24"/>
        </w:rPr>
        <w:t xml:space="preserve"> </w:t>
      </w:r>
      <w:r w:rsidR="00E84DB5">
        <w:rPr>
          <w:sz w:val="24"/>
          <w:szCs w:val="24"/>
        </w:rPr>
        <w:t xml:space="preserve"> </w:t>
      </w:r>
      <w:r w:rsidR="00D6417E" w:rsidRPr="00E84DB5">
        <w:rPr>
          <w:sz w:val="24"/>
          <w:szCs w:val="24"/>
        </w:rPr>
        <w:t>2.1.3</w:t>
      </w:r>
      <w:proofErr w:type="gramStart"/>
      <w:r w:rsidR="00284DBB" w:rsidRPr="00E84DB5">
        <w:rPr>
          <w:rFonts w:hint="eastAsia"/>
          <w:sz w:val="24"/>
          <w:szCs w:val="24"/>
        </w:rPr>
        <w:t>基于熵权法</w:t>
      </w:r>
      <w:proofErr w:type="gramEnd"/>
      <w:r w:rsidR="00284DBB" w:rsidRPr="00E84DB5">
        <w:rPr>
          <w:sz w:val="24"/>
          <w:szCs w:val="24"/>
        </w:rPr>
        <w:t>的</w:t>
      </w:r>
      <w:r w:rsidR="00284DBB" w:rsidRPr="00E84DB5">
        <w:rPr>
          <w:rFonts w:hint="eastAsia"/>
          <w:sz w:val="24"/>
          <w:szCs w:val="24"/>
        </w:rPr>
        <w:t>信贷决策模型</w:t>
      </w:r>
    </w:p>
    <w:p w:rsidR="00284DBB" w:rsidRPr="003F2C78" w:rsidRDefault="00284DBB" w:rsidP="00034AC5">
      <w:pPr>
        <w:ind w:firstLineChars="200" w:firstLine="420"/>
        <w:rPr>
          <w:rFonts w:ascii="宋体" w:eastAsia="宋体" w:hAnsi="宋体"/>
          <w:szCs w:val="21"/>
        </w:rPr>
      </w:pPr>
      <w:proofErr w:type="gramStart"/>
      <w:r w:rsidRPr="003F2C78">
        <w:rPr>
          <w:rFonts w:ascii="宋体" w:eastAsia="宋体" w:hAnsi="宋体" w:hint="eastAsia"/>
          <w:szCs w:val="21"/>
        </w:rPr>
        <w:t>建立熵权法</w:t>
      </w:r>
      <w:proofErr w:type="gramEnd"/>
      <w:r w:rsidRPr="003F2C78">
        <w:rPr>
          <w:rFonts w:ascii="宋体" w:eastAsia="宋体" w:hAnsi="宋体"/>
          <w:szCs w:val="21"/>
        </w:rPr>
        <w:t>模型</w:t>
      </w:r>
      <w:r w:rsidRPr="003F2C78">
        <w:rPr>
          <w:rFonts w:ascii="宋体" w:eastAsia="宋体" w:hAnsi="宋体" w:hint="eastAsia"/>
          <w:szCs w:val="21"/>
        </w:rPr>
        <w:t>得到每个企业的综合得分，并将其进行归一化处理。在银行年度信贷总额固定时，根据企业归一化处理后的综合得分给予相应的贷款额度和各个企业相应的贷款年利率，得到银行的信贷策略。</w:t>
      </w:r>
    </w:p>
    <w:p w:rsidR="003F2C78" w:rsidRDefault="003F2C78" w:rsidP="00D6417E">
      <w:pPr>
        <w:rPr>
          <w:sz w:val="24"/>
          <w:szCs w:val="24"/>
        </w:rPr>
      </w:pPr>
    </w:p>
    <w:p w:rsidR="009E3C6D" w:rsidRDefault="009E3C6D" w:rsidP="00D6417E">
      <w:pPr>
        <w:rPr>
          <w:sz w:val="24"/>
          <w:szCs w:val="24"/>
        </w:rPr>
      </w:pPr>
    </w:p>
    <w:p w:rsidR="009E3C6D" w:rsidRDefault="009E3C6D" w:rsidP="00D6417E">
      <w:pPr>
        <w:rPr>
          <w:sz w:val="24"/>
          <w:szCs w:val="24"/>
        </w:rPr>
      </w:pPr>
    </w:p>
    <w:p w:rsidR="009E3C6D" w:rsidRDefault="009E3C6D" w:rsidP="00D6417E">
      <w:pPr>
        <w:rPr>
          <w:sz w:val="24"/>
          <w:szCs w:val="24"/>
        </w:rPr>
      </w:pPr>
    </w:p>
    <w:p w:rsidR="009E3C6D" w:rsidRDefault="009E3C6D" w:rsidP="00D6417E">
      <w:pPr>
        <w:rPr>
          <w:sz w:val="24"/>
          <w:szCs w:val="24"/>
        </w:rPr>
      </w:pPr>
    </w:p>
    <w:p w:rsidR="00284DBB" w:rsidRPr="00D6417E" w:rsidRDefault="00D6417E" w:rsidP="00D6417E">
      <w:pPr>
        <w:rPr>
          <w:sz w:val="24"/>
          <w:szCs w:val="24"/>
        </w:rPr>
      </w:pPr>
      <w:r>
        <w:rPr>
          <w:rFonts w:hint="eastAsia"/>
          <w:sz w:val="24"/>
          <w:szCs w:val="24"/>
        </w:rPr>
        <w:lastRenderedPageBreak/>
        <w:t>2</w:t>
      </w:r>
      <w:r>
        <w:rPr>
          <w:sz w:val="24"/>
          <w:szCs w:val="24"/>
        </w:rPr>
        <w:t>.2</w:t>
      </w:r>
      <w:r w:rsidR="00284DBB" w:rsidRPr="00D6417E">
        <w:rPr>
          <w:rFonts w:hint="eastAsia"/>
          <w:sz w:val="24"/>
          <w:szCs w:val="24"/>
        </w:rPr>
        <w:t>问题求解</w:t>
      </w:r>
    </w:p>
    <w:p w:rsidR="00D6417E" w:rsidRPr="00E84DB5" w:rsidRDefault="00D6417E" w:rsidP="00E84DB5">
      <w:pPr>
        <w:ind w:firstLineChars="200" w:firstLine="480"/>
        <w:rPr>
          <w:sz w:val="24"/>
          <w:szCs w:val="24"/>
        </w:rPr>
      </w:pPr>
      <w:r w:rsidRPr="00E84DB5">
        <w:rPr>
          <w:rFonts w:hint="eastAsia"/>
          <w:sz w:val="24"/>
          <w:szCs w:val="24"/>
        </w:rPr>
        <w:t>2</w:t>
      </w:r>
      <w:r w:rsidRPr="00E84DB5">
        <w:rPr>
          <w:sz w:val="24"/>
          <w:szCs w:val="24"/>
        </w:rPr>
        <w:t xml:space="preserve">.2.1  </w:t>
      </w:r>
      <w:r w:rsidRPr="00E84DB5">
        <w:rPr>
          <w:rFonts w:hint="eastAsia"/>
          <w:sz w:val="24"/>
          <w:szCs w:val="24"/>
        </w:rPr>
        <w:t>数据预处理</w:t>
      </w:r>
    </w:p>
    <w:p w:rsidR="003F2C78" w:rsidRDefault="003F2C78" w:rsidP="003F2C78">
      <w:pPr>
        <w:pStyle w:val="a3"/>
        <w:ind w:left="780"/>
        <w:jc w:val="center"/>
        <w:rPr>
          <w:sz w:val="24"/>
          <w:szCs w:val="24"/>
        </w:rPr>
      </w:pPr>
      <w:r>
        <w:rPr>
          <w:noProof/>
        </w:rPr>
        <w:drawing>
          <wp:inline distT="0" distB="0" distL="0" distR="0" wp14:anchorId="6749A7A2" wp14:editId="0FB0CF37">
            <wp:extent cx="2460540" cy="18592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3435" cy="1899249"/>
                    </a:xfrm>
                    <a:prstGeom prst="rect">
                      <a:avLst/>
                    </a:prstGeom>
                  </pic:spPr>
                </pic:pic>
              </a:graphicData>
            </a:graphic>
          </wp:inline>
        </w:drawing>
      </w:r>
    </w:p>
    <w:p w:rsidR="00D6417E" w:rsidRPr="003F2C78" w:rsidRDefault="00D6417E" w:rsidP="003F2C78">
      <w:pPr>
        <w:ind w:firstLineChars="200" w:firstLine="420"/>
        <w:rPr>
          <w:rFonts w:ascii="宋体" w:eastAsia="宋体" w:hAnsi="宋体"/>
          <w:szCs w:val="21"/>
        </w:rPr>
      </w:pPr>
      <w:r w:rsidRPr="003F2C78">
        <w:rPr>
          <w:rFonts w:ascii="宋体" w:eastAsia="宋体" w:hAnsi="宋体" w:hint="eastAsia"/>
          <w:szCs w:val="21"/>
        </w:rPr>
        <w:t>（</w:t>
      </w:r>
      <w:r w:rsidR="003F2C78" w:rsidRPr="003F2C78">
        <w:rPr>
          <w:rFonts w:ascii="宋体" w:eastAsia="宋体" w:hAnsi="宋体" w:hint="eastAsia"/>
          <w:szCs w:val="21"/>
        </w:rPr>
        <w:t>一</w:t>
      </w:r>
      <w:r w:rsidRPr="003F2C78">
        <w:rPr>
          <w:rFonts w:ascii="宋体" w:eastAsia="宋体" w:hAnsi="宋体" w:hint="eastAsia"/>
          <w:szCs w:val="21"/>
        </w:rPr>
        <w:t>）数</w:t>
      </w:r>
      <w:r w:rsidRPr="003F2C78">
        <w:rPr>
          <w:rFonts w:ascii="宋体" w:eastAsia="宋体" w:hAnsi="宋体"/>
          <w:szCs w:val="21"/>
        </w:rPr>
        <w:t>据探索</w:t>
      </w:r>
    </w:p>
    <w:p w:rsidR="00284DBB" w:rsidRPr="003F2C78" w:rsidRDefault="003F2C78" w:rsidP="003F2C78">
      <w:pPr>
        <w:ind w:firstLineChars="200" w:firstLine="420"/>
        <w:rPr>
          <w:rFonts w:ascii="宋体" w:eastAsia="宋体" w:hAnsi="宋体"/>
          <w:szCs w:val="21"/>
        </w:rPr>
      </w:pPr>
      <w:r w:rsidRPr="003F2C78">
        <w:rPr>
          <w:rFonts w:ascii="宋体" w:eastAsia="宋体" w:hAnsi="宋体" w:hint="eastAsia"/>
          <w:szCs w:val="21"/>
        </w:rPr>
        <w:t>第一，企业的信誉评级。中小</w:t>
      </w:r>
      <w:proofErr w:type="gramStart"/>
      <w:r w:rsidRPr="003F2C78">
        <w:rPr>
          <w:rFonts w:ascii="宋体" w:eastAsia="宋体" w:hAnsi="宋体" w:hint="eastAsia"/>
          <w:szCs w:val="21"/>
        </w:rPr>
        <w:t>微企业</w:t>
      </w:r>
      <w:proofErr w:type="gramEnd"/>
      <w:r w:rsidRPr="003F2C78">
        <w:rPr>
          <w:rFonts w:ascii="宋体" w:eastAsia="宋体" w:hAnsi="宋体" w:hint="eastAsia"/>
          <w:szCs w:val="21"/>
        </w:rPr>
        <w:t>信誉评级结构如图２，对信誉评级为D的企业，银行原则上是不予放贷的。</w:t>
      </w:r>
    </w:p>
    <w:p w:rsidR="003F2C78" w:rsidRDefault="003F2C78" w:rsidP="003F2C78">
      <w:pPr>
        <w:ind w:firstLineChars="200" w:firstLine="420"/>
        <w:jc w:val="center"/>
      </w:pPr>
      <w:r>
        <w:rPr>
          <w:noProof/>
        </w:rPr>
        <w:drawing>
          <wp:inline distT="0" distB="0" distL="0" distR="0" wp14:anchorId="75B99CCD" wp14:editId="3017D488">
            <wp:extent cx="2334791" cy="1610360"/>
            <wp:effectExtent l="0" t="0" r="889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2408" cy="1643202"/>
                    </a:xfrm>
                    <a:prstGeom prst="rect">
                      <a:avLst/>
                    </a:prstGeom>
                  </pic:spPr>
                </pic:pic>
              </a:graphicData>
            </a:graphic>
          </wp:inline>
        </w:drawing>
      </w:r>
    </w:p>
    <w:p w:rsidR="003F2C78" w:rsidRPr="003F2C78" w:rsidRDefault="003F2C78" w:rsidP="003F2C78">
      <w:pPr>
        <w:ind w:firstLineChars="200" w:firstLine="420"/>
        <w:rPr>
          <w:rFonts w:ascii="宋体" w:eastAsia="宋体" w:hAnsi="宋体"/>
          <w:szCs w:val="21"/>
        </w:rPr>
      </w:pPr>
      <w:r w:rsidRPr="003F2C78">
        <w:rPr>
          <w:rFonts w:ascii="宋体" w:eastAsia="宋体" w:hAnsi="宋体" w:hint="eastAsia"/>
          <w:szCs w:val="21"/>
        </w:rPr>
        <w:t>第二，进项发票与销项发票的发票状态。由图３可知，销项发票的作废发票比率比进项发票的高。作废发票比率越高，反映企业的失误率越高，也提高了企业做假账的嫌疑，影响企业的信誉。为了降低银行信贷风险，应该把作废发票比率高的中小</w:t>
      </w:r>
      <w:proofErr w:type="gramStart"/>
      <w:r w:rsidRPr="003F2C78">
        <w:rPr>
          <w:rFonts w:ascii="宋体" w:eastAsia="宋体" w:hAnsi="宋体" w:hint="eastAsia"/>
          <w:szCs w:val="21"/>
        </w:rPr>
        <w:t>微企业</w:t>
      </w:r>
      <w:proofErr w:type="gramEnd"/>
      <w:r w:rsidRPr="003F2C78">
        <w:rPr>
          <w:rFonts w:ascii="宋体" w:eastAsia="宋体" w:hAnsi="宋体" w:hint="eastAsia"/>
          <w:szCs w:val="21"/>
        </w:rPr>
        <w:t>筛除。</w:t>
      </w:r>
    </w:p>
    <w:p w:rsidR="003F2C78" w:rsidRPr="003F2C78" w:rsidRDefault="003F2C78" w:rsidP="003F2C78">
      <w:pPr>
        <w:ind w:firstLineChars="200" w:firstLine="420"/>
        <w:jc w:val="center"/>
      </w:pPr>
      <w:r>
        <w:rPr>
          <w:noProof/>
        </w:rPr>
        <w:drawing>
          <wp:inline distT="0" distB="0" distL="0" distR="0" wp14:anchorId="20BB9817" wp14:editId="54328014">
            <wp:extent cx="2513453" cy="1864360"/>
            <wp:effectExtent l="0" t="0" r="12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9191" cy="1905704"/>
                    </a:xfrm>
                    <a:prstGeom prst="rect">
                      <a:avLst/>
                    </a:prstGeom>
                  </pic:spPr>
                </pic:pic>
              </a:graphicData>
            </a:graphic>
          </wp:inline>
        </w:drawing>
      </w:r>
    </w:p>
    <w:p w:rsidR="003F2C78" w:rsidRPr="003F2C78" w:rsidRDefault="003F2C78" w:rsidP="003F2C78">
      <w:pPr>
        <w:ind w:firstLineChars="200" w:firstLine="420"/>
        <w:rPr>
          <w:rFonts w:ascii="宋体" w:eastAsia="宋体" w:hAnsi="宋体"/>
          <w:szCs w:val="21"/>
        </w:rPr>
      </w:pPr>
      <w:r w:rsidRPr="003F2C78">
        <w:rPr>
          <w:rFonts w:ascii="宋体" w:eastAsia="宋体" w:hAnsi="宋体" w:hint="eastAsia"/>
          <w:szCs w:val="21"/>
        </w:rPr>
        <w:t>第三，进项发票与销项发票的税额关系。由图４可知，税额小于０的进项税额与销项税额发票占总发票数的比例较少，显然该类发票会影响企业的信誉。</w:t>
      </w:r>
    </w:p>
    <w:p w:rsidR="003F2C78" w:rsidRDefault="005F6C65" w:rsidP="005F6C65">
      <w:pPr>
        <w:ind w:firstLineChars="200" w:firstLine="420"/>
        <w:jc w:val="center"/>
      </w:pPr>
      <w:r>
        <w:rPr>
          <w:noProof/>
        </w:rPr>
        <w:lastRenderedPageBreak/>
        <w:drawing>
          <wp:inline distT="0" distB="0" distL="0" distR="0" wp14:anchorId="7EF44185" wp14:editId="4863E9A9">
            <wp:extent cx="2744996" cy="19558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9186" cy="2015785"/>
                    </a:xfrm>
                    <a:prstGeom prst="rect">
                      <a:avLst/>
                    </a:prstGeom>
                  </pic:spPr>
                </pic:pic>
              </a:graphicData>
            </a:graphic>
          </wp:inline>
        </w:drawing>
      </w:r>
    </w:p>
    <w:p w:rsidR="003F2C78" w:rsidRPr="003F2C78" w:rsidRDefault="003F2C78" w:rsidP="003F2C78">
      <w:pPr>
        <w:ind w:firstLineChars="200" w:firstLine="420"/>
      </w:pPr>
    </w:p>
    <w:p w:rsidR="00A048D8" w:rsidRDefault="00A048D8" w:rsidP="00A048D8">
      <w:pPr>
        <w:ind w:firstLineChars="200" w:firstLine="420"/>
      </w:pPr>
      <w:r>
        <w:rPr>
          <w:rFonts w:hint="eastAsia"/>
        </w:rPr>
        <w:t>（二）数据清洗</w:t>
      </w:r>
    </w:p>
    <w:p w:rsidR="00A048D8" w:rsidRPr="00A048D8" w:rsidRDefault="00A048D8" w:rsidP="00A048D8">
      <w:pPr>
        <w:ind w:firstLineChars="200" w:firstLine="420"/>
        <w:rPr>
          <w:rFonts w:ascii="宋体" w:eastAsia="宋体" w:hAnsi="宋体"/>
          <w:szCs w:val="21"/>
        </w:rPr>
      </w:pPr>
      <w:r w:rsidRPr="00A048D8">
        <w:rPr>
          <w:rFonts w:ascii="宋体" w:eastAsia="宋体" w:hAnsi="宋体" w:hint="eastAsia"/>
          <w:szCs w:val="21"/>
        </w:rPr>
        <w:t>在对数据进行探索分析的过程中，去掉一些无关数据。</w:t>
      </w:r>
    </w:p>
    <w:p w:rsidR="00A048D8" w:rsidRPr="00A048D8" w:rsidRDefault="00A048D8" w:rsidP="00A048D8">
      <w:pPr>
        <w:ind w:firstLineChars="200" w:firstLine="420"/>
        <w:rPr>
          <w:rFonts w:ascii="宋体" w:eastAsia="宋体" w:hAnsi="宋体"/>
          <w:szCs w:val="21"/>
        </w:rPr>
      </w:pPr>
      <w:r w:rsidRPr="00A048D8">
        <w:rPr>
          <w:rFonts w:ascii="宋体" w:eastAsia="宋体" w:hAnsi="宋体" w:hint="eastAsia"/>
          <w:szCs w:val="21"/>
        </w:rPr>
        <w:t>第一，错误数据。利用统计软件对</w:t>
      </w:r>
      <w:r>
        <w:rPr>
          <w:rFonts w:ascii="宋体" w:eastAsia="宋体" w:hAnsi="宋体" w:hint="eastAsia"/>
          <w:szCs w:val="21"/>
        </w:rPr>
        <w:t>1</w:t>
      </w:r>
      <w:r>
        <w:rPr>
          <w:rFonts w:ascii="宋体" w:eastAsia="宋体" w:hAnsi="宋体"/>
          <w:szCs w:val="21"/>
        </w:rPr>
        <w:t>23</w:t>
      </w:r>
      <w:r w:rsidRPr="00A048D8">
        <w:rPr>
          <w:rFonts w:ascii="宋体" w:eastAsia="宋体" w:hAnsi="宋体" w:hint="eastAsia"/>
          <w:szCs w:val="21"/>
        </w:rPr>
        <w:t>家企业信息数据进行分析，由发票价税合计＝发票金额＋发票税额，剔除进销项发票信息中存在的错误数据。</w:t>
      </w:r>
    </w:p>
    <w:p w:rsidR="00A048D8" w:rsidRPr="00A048D8" w:rsidRDefault="00A048D8" w:rsidP="00A048D8">
      <w:pPr>
        <w:ind w:firstLineChars="200" w:firstLine="420"/>
        <w:rPr>
          <w:rFonts w:ascii="宋体" w:eastAsia="宋体" w:hAnsi="宋体"/>
          <w:szCs w:val="21"/>
        </w:rPr>
      </w:pPr>
      <w:r w:rsidRPr="00A048D8">
        <w:rPr>
          <w:rFonts w:ascii="宋体" w:eastAsia="宋体" w:hAnsi="宋体" w:hint="eastAsia"/>
          <w:szCs w:val="21"/>
        </w:rPr>
        <w:t>第二，信誉评级为Ｄ的企业数据。对信誉评级为Ｄ的企业原则上银行是不予放贷的。因此，在后续确定放贷企业时，不考虑此类企业。</w:t>
      </w:r>
    </w:p>
    <w:p w:rsidR="00A048D8" w:rsidRPr="00A048D8" w:rsidRDefault="00A048D8" w:rsidP="00A048D8">
      <w:pPr>
        <w:ind w:firstLineChars="200" w:firstLine="420"/>
        <w:rPr>
          <w:rFonts w:ascii="宋体" w:eastAsia="宋体" w:hAnsi="宋体"/>
          <w:szCs w:val="21"/>
        </w:rPr>
      </w:pPr>
      <w:r w:rsidRPr="00A048D8">
        <w:rPr>
          <w:rFonts w:ascii="宋体" w:eastAsia="宋体" w:hAnsi="宋体" w:hint="eastAsia"/>
          <w:szCs w:val="21"/>
        </w:rPr>
        <w:t>第三，发票状态为作废发票的数据。作废发票是在交易活动开具发票后，因故取消了该交易。考虑到某些企业会出现</w:t>
      </w:r>
      <w:proofErr w:type="gramStart"/>
      <w:r w:rsidRPr="00A048D8">
        <w:rPr>
          <w:rFonts w:ascii="宋体" w:eastAsia="宋体" w:hAnsi="宋体" w:hint="eastAsia"/>
          <w:szCs w:val="21"/>
        </w:rPr>
        <w:t>故意刷票的</w:t>
      </w:r>
      <w:proofErr w:type="gramEnd"/>
      <w:r w:rsidRPr="00A048D8">
        <w:rPr>
          <w:rFonts w:ascii="宋体" w:eastAsia="宋体" w:hAnsi="宋体" w:hint="eastAsia"/>
          <w:szCs w:val="21"/>
        </w:rPr>
        <w:t>行为，此操作在一定程度上会影响企业的信誉程度，因此将此类数据剔除。</w:t>
      </w:r>
    </w:p>
    <w:p w:rsidR="00A048D8" w:rsidRPr="00A048D8" w:rsidRDefault="00A048D8" w:rsidP="00A048D8">
      <w:pPr>
        <w:ind w:firstLineChars="200" w:firstLine="420"/>
        <w:rPr>
          <w:rFonts w:ascii="宋体" w:eastAsia="宋体" w:hAnsi="宋体"/>
          <w:szCs w:val="21"/>
        </w:rPr>
      </w:pPr>
      <w:r w:rsidRPr="00A048D8">
        <w:rPr>
          <w:rFonts w:ascii="宋体" w:eastAsia="宋体" w:hAnsi="宋体" w:hint="eastAsia"/>
          <w:szCs w:val="21"/>
        </w:rPr>
        <w:t>第四，发票税额为０的发票数据。发票税额为０的发票数据属于作废发票，交易活动开具发票后因故取消了该项交易，使发票作废。</w:t>
      </w:r>
    </w:p>
    <w:p w:rsidR="00A048D8" w:rsidRPr="00A048D8" w:rsidRDefault="00A048D8" w:rsidP="00D6417E">
      <w:pPr>
        <w:ind w:firstLineChars="200" w:firstLine="420"/>
        <w:rPr>
          <w:rFonts w:ascii="宋体" w:eastAsia="宋体" w:hAnsi="宋体"/>
          <w:szCs w:val="21"/>
        </w:rPr>
      </w:pPr>
    </w:p>
    <w:p w:rsidR="00A048D8" w:rsidRDefault="00A048D8" w:rsidP="0092692E">
      <w:pPr>
        <w:ind w:firstLineChars="200" w:firstLine="420"/>
      </w:pPr>
      <w:r>
        <w:rPr>
          <w:rFonts w:hint="eastAsia"/>
        </w:rPr>
        <w:t>（三）数据变换</w:t>
      </w:r>
    </w:p>
    <w:p w:rsidR="00A048D8" w:rsidRPr="0092692E" w:rsidRDefault="00A048D8" w:rsidP="00A048D8">
      <w:pPr>
        <w:ind w:firstLineChars="200" w:firstLine="420"/>
        <w:rPr>
          <w:rFonts w:ascii="宋体" w:eastAsia="宋体" w:hAnsi="宋体"/>
          <w:szCs w:val="21"/>
        </w:rPr>
      </w:pPr>
      <w:r w:rsidRPr="0092692E">
        <w:rPr>
          <w:rFonts w:ascii="宋体" w:eastAsia="宋体" w:hAnsi="宋体" w:hint="eastAsia"/>
          <w:szCs w:val="21"/>
        </w:rPr>
        <w:t>对数据进行规范化处理，将数据转换成“适当的”形式。在这里，主要是对数据信息进行离散化。</w:t>
      </w:r>
    </w:p>
    <w:p w:rsidR="00A048D8" w:rsidRPr="0092692E" w:rsidRDefault="00A048D8" w:rsidP="00A048D8">
      <w:pPr>
        <w:ind w:firstLineChars="200" w:firstLine="420"/>
        <w:rPr>
          <w:rFonts w:ascii="宋体" w:eastAsia="宋体" w:hAnsi="宋体"/>
          <w:szCs w:val="21"/>
        </w:rPr>
      </w:pPr>
      <w:r w:rsidRPr="0092692E">
        <w:rPr>
          <w:rFonts w:ascii="宋体" w:eastAsia="宋体" w:hAnsi="宋体" w:hint="eastAsia"/>
          <w:szCs w:val="21"/>
        </w:rPr>
        <w:t>第一，信誉评级。根据给出的中小</w:t>
      </w:r>
      <w:proofErr w:type="gramStart"/>
      <w:r w:rsidRPr="0092692E">
        <w:rPr>
          <w:rFonts w:ascii="宋体" w:eastAsia="宋体" w:hAnsi="宋体" w:hint="eastAsia"/>
          <w:szCs w:val="21"/>
        </w:rPr>
        <w:t>微企业</w:t>
      </w:r>
      <w:proofErr w:type="gramEnd"/>
      <w:r w:rsidRPr="0092692E">
        <w:rPr>
          <w:rFonts w:ascii="宋体" w:eastAsia="宋体" w:hAnsi="宋体" w:hint="eastAsia"/>
          <w:szCs w:val="21"/>
        </w:rPr>
        <w:t>的信誉评级对</w:t>
      </w:r>
      <w:r w:rsidRPr="0092692E">
        <w:rPr>
          <w:rFonts w:ascii="宋体" w:eastAsia="宋体" w:hAnsi="宋体"/>
          <w:szCs w:val="21"/>
        </w:rPr>
        <w:t xml:space="preserve"> </w:t>
      </w:r>
      <w:r w:rsidRPr="0092692E">
        <w:rPr>
          <w:rFonts w:ascii="宋体" w:eastAsia="宋体" w:hAnsi="宋体" w:hint="eastAsia"/>
          <w:szCs w:val="21"/>
        </w:rPr>
        <w:t>Ａ、Ｂ、Ｃ</w:t>
      </w:r>
      <w:r w:rsidRPr="0092692E">
        <w:rPr>
          <w:rFonts w:ascii="宋体" w:eastAsia="宋体" w:hAnsi="宋体"/>
          <w:szCs w:val="21"/>
        </w:rPr>
        <w:t xml:space="preserve"> </w:t>
      </w:r>
      <w:r w:rsidRPr="0092692E">
        <w:rPr>
          <w:rFonts w:ascii="宋体" w:eastAsia="宋体" w:hAnsi="宋体" w:hint="eastAsia"/>
          <w:szCs w:val="21"/>
        </w:rPr>
        <w:t>三个等级进行赋值。将信誉等级为</w:t>
      </w:r>
      <w:r w:rsidRPr="0092692E">
        <w:rPr>
          <w:rFonts w:ascii="宋体" w:eastAsia="宋体" w:hAnsi="宋体"/>
          <w:szCs w:val="21"/>
        </w:rPr>
        <w:t xml:space="preserve"> </w:t>
      </w:r>
      <w:r w:rsidRPr="0092692E">
        <w:rPr>
          <w:rFonts w:ascii="宋体" w:eastAsia="宋体" w:hAnsi="宋体" w:hint="eastAsia"/>
          <w:szCs w:val="21"/>
        </w:rPr>
        <w:t>Ａ</w:t>
      </w:r>
      <w:r w:rsidRPr="0092692E">
        <w:rPr>
          <w:rFonts w:ascii="宋体" w:eastAsia="宋体" w:hAnsi="宋体"/>
          <w:szCs w:val="21"/>
        </w:rPr>
        <w:t xml:space="preserve"> </w:t>
      </w:r>
      <w:r w:rsidRPr="0092692E">
        <w:rPr>
          <w:rFonts w:ascii="宋体" w:eastAsia="宋体" w:hAnsi="宋体" w:hint="eastAsia"/>
          <w:szCs w:val="21"/>
        </w:rPr>
        <w:t>的企业赋值为４，信誉等级为</w:t>
      </w:r>
      <w:r w:rsidRPr="0092692E">
        <w:rPr>
          <w:rFonts w:ascii="宋体" w:eastAsia="宋体" w:hAnsi="宋体"/>
          <w:szCs w:val="21"/>
        </w:rPr>
        <w:t xml:space="preserve"> </w:t>
      </w:r>
      <w:r w:rsidRPr="0092692E">
        <w:rPr>
          <w:rFonts w:ascii="宋体" w:eastAsia="宋体" w:hAnsi="宋体" w:hint="eastAsia"/>
          <w:szCs w:val="21"/>
        </w:rPr>
        <w:t>Ｂ</w:t>
      </w:r>
      <w:r w:rsidRPr="0092692E">
        <w:rPr>
          <w:rFonts w:ascii="宋体" w:eastAsia="宋体" w:hAnsi="宋体"/>
          <w:szCs w:val="21"/>
        </w:rPr>
        <w:t xml:space="preserve"> </w:t>
      </w:r>
      <w:r w:rsidRPr="0092692E">
        <w:rPr>
          <w:rFonts w:ascii="宋体" w:eastAsia="宋体" w:hAnsi="宋体" w:hint="eastAsia"/>
          <w:szCs w:val="21"/>
        </w:rPr>
        <w:t>的企业赋值为３，信誉等级为</w:t>
      </w:r>
      <w:r w:rsidRPr="0092692E">
        <w:rPr>
          <w:rFonts w:ascii="宋体" w:eastAsia="宋体" w:hAnsi="宋体"/>
          <w:szCs w:val="21"/>
        </w:rPr>
        <w:t xml:space="preserve"> </w:t>
      </w:r>
      <w:r w:rsidRPr="0092692E">
        <w:rPr>
          <w:rFonts w:ascii="宋体" w:eastAsia="宋体" w:hAnsi="宋体" w:hint="eastAsia"/>
          <w:szCs w:val="21"/>
        </w:rPr>
        <w:t>Ｃ的企业赋值为２。</w:t>
      </w:r>
    </w:p>
    <w:p w:rsidR="00E4142F" w:rsidRDefault="00A048D8" w:rsidP="00A048D8">
      <w:pPr>
        <w:ind w:firstLineChars="200" w:firstLine="420"/>
        <w:rPr>
          <w:rFonts w:ascii="宋体" w:eastAsia="宋体" w:hAnsi="宋体"/>
          <w:szCs w:val="21"/>
        </w:rPr>
      </w:pPr>
      <w:r w:rsidRPr="0092692E">
        <w:rPr>
          <w:rFonts w:ascii="宋体" w:eastAsia="宋体" w:hAnsi="宋体" w:hint="eastAsia"/>
          <w:szCs w:val="21"/>
        </w:rPr>
        <w:t>第二，</w:t>
      </w:r>
      <w:r w:rsidR="00085493">
        <w:rPr>
          <w:rFonts w:ascii="宋体" w:eastAsia="宋体" w:hAnsi="宋体" w:hint="eastAsia"/>
          <w:szCs w:val="21"/>
        </w:rPr>
        <w:t>以月份为单位合并企业的流量数据。目的是为了计算销项、进项的波动及稳定情况，在下文指标中有所体现。</w:t>
      </w:r>
    </w:p>
    <w:p w:rsidR="00A048D8" w:rsidRPr="0092692E" w:rsidRDefault="009E3C6D" w:rsidP="00A048D8">
      <w:pPr>
        <w:ind w:firstLineChars="200" w:firstLine="420"/>
        <w:rPr>
          <w:rFonts w:ascii="宋体" w:eastAsia="宋体" w:hAnsi="宋体"/>
          <w:szCs w:val="21"/>
        </w:rPr>
      </w:pPr>
      <w:r>
        <w:rPr>
          <w:rFonts w:ascii="宋体" w:eastAsia="宋体" w:hAnsi="宋体" w:hint="eastAsia"/>
          <w:szCs w:val="21"/>
        </w:rPr>
        <w:t>第三，</w:t>
      </w:r>
      <w:r w:rsidR="00731294">
        <w:rPr>
          <w:rFonts w:ascii="宋体" w:eastAsia="宋体" w:hAnsi="宋体" w:hint="eastAsia"/>
          <w:szCs w:val="21"/>
        </w:rPr>
        <w:t>绝对指标的对数化处理</w:t>
      </w:r>
      <w:r w:rsidR="00A048D8" w:rsidRPr="0092692E">
        <w:rPr>
          <w:rFonts w:ascii="宋体" w:eastAsia="宋体" w:hAnsi="宋体" w:hint="eastAsia"/>
          <w:szCs w:val="21"/>
        </w:rPr>
        <w:t>。为了避免过度异常波动的影响，将进销项发票价税合计及利润等与经济计量有关的变量取对数。经过自然对数处理后，异常点会变得比较小，会缩回期望范围内；当模型中有“价</w:t>
      </w:r>
      <w:r w:rsidR="00A048D8" w:rsidRPr="0092692E">
        <w:rPr>
          <w:rFonts w:ascii="宋体" w:eastAsia="宋体" w:hAnsi="宋体"/>
          <w:szCs w:val="21"/>
        </w:rPr>
        <w:t>格</w:t>
      </w:r>
      <w:r w:rsidR="00A048D8" w:rsidRPr="0092692E">
        <w:rPr>
          <w:rFonts w:ascii="宋体" w:eastAsia="宋体" w:hAnsi="宋体" w:hint="eastAsia"/>
          <w:szCs w:val="21"/>
        </w:rPr>
        <w:t>”</w:t>
      </w:r>
      <w:r w:rsidR="0092692E">
        <w:rPr>
          <w:rFonts w:ascii="宋体" w:eastAsia="宋体" w:hAnsi="宋体" w:hint="eastAsia"/>
          <w:szCs w:val="21"/>
        </w:rPr>
        <w:t>、</w:t>
      </w:r>
      <w:r w:rsidR="00A048D8" w:rsidRPr="0092692E">
        <w:rPr>
          <w:rFonts w:ascii="宋体" w:eastAsia="宋体" w:hAnsi="宋体" w:hint="eastAsia"/>
          <w:szCs w:val="21"/>
        </w:rPr>
        <w:t>“收入”之类的变量时，用自然对数的形式将变量数据进行处理。</w:t>
      </w:r>
    </w:p>
    <w:p w:rsidR="00A048D8" w:rsidRPr="0092692E" w:rsidRDefault="00A048D8" w:rsidP="00A048D8">
      <w:pPr>
        <w:ind w:firstLineChars="200" w:firstLine="420"/>
        <w:rPr>
          <w:rFonts w:ascii="宋体" w:eastAsia="宋体" w:hAnsi="宋体"/>
          <w:szCs w:val="21"/>
        </w:rPr>
      </w:pPr>
      <w:r w:rsidRPr="0092692E">
        <w:rPr>
          <w:rFonts w:ascii="宋体" w:eastAsia="宋体" w:hAnsi="宋体" w:hint="eastAsia"/>
          <w:szCs w:val="21"/>
        </w:rPr>
        <w:t>第</w:t>
      </w:r>
      <w:r w:rsidR="009E3C6D">
        <w:rPr>
          <w:rFonts w:ascii="宋体" w:eastAsia="宋体" w:hAnsi="宋体" w:hint="eastAsia"/>
          <w:szCs w:val="21"/>
        </w:rPr>
        <w:t>四</w:t>
      </w:r>
      <w:r w:rsidRPr="0092692E">
        <w:rPr>
          <w:rFonts w:ascii="宋体" w:eastAsia="宋体" w:hAnsi="宋体" w:hint="eastAsia"/>
          <w:szCs w:val="21"/>
        </w:rPr>
        <w:t>，进销项作废发票率和负数发票率。在为交易活动开具发票后，企业因故取消了该项交易，使发票作废；而购方因故取消了交易，由于企业已入账记税，此时需开具负数发票。考虑到某些企业会出现</w:t>
      </w:r>
      <w:proofErr w:type="gramStart"/>
      <w:r w:rsidRPr="0092692E">
        <w:rPr>
          <w:rFonts w:ascii="宋体" w:eastAsia="宋体" w:hAnsi="宋体" w:hint="eastAsia"/>
          <w:szCs w:val="21"/>
        </w:rPr>
        <w:t>故意刷票的</w:t>
      </w:r>
      <w:proofErr w:type="gramEnd"/>
      <w:r w:rsidRPr="0092692E">
        <w:rPr>
          <w:rFonts w:ascii="宋体" w:eastAsia="宋体" w:hAnsi="宋体" w:hint="eastAsia"/>
          <w:szCs w:val="21"/>
        </w:rPr>
        <w:t>行为，此操作在一定程度上会影响企业的信誉程度，分别定义作废发票率和负数发票率，可以间接反映出企业的信誉程度大小。</w:t>
      </w:r>
    </w:p>
    <w:p w:rsidR="0092692E" w:rsidRDefault="0092692E" w:rsidP="00A048D8">
      <w:pPr>
        <w:ind w:firstLineChars="200" w:firstLine="420"/>
        <w:rPr>
          <w:rFonts w:ascii="宋体" w:eastAsia="宋体" w:hAnsi="宋体"/>
          <w:szCs w:val="21"/>
        </w:rPr>
      </w:pPr>
    </w:p>
    <w:p w:rsidR="009E3C6D" w:rsidRDefault="009E3C6D" w:rsidP="0092692E">
      <w:pPr>
        <w:ind w:firstLineChars="200" w:firstLine="560"/>
        <w:rPr>
          <w:b/>
          <w:sz w:val="28"/>
          <w:szCs w:val="28"/>
        </w:rPr>
      </w:pPr>
    </w:p>
    <w:p w:rsidR="009E3C6D" w:rsidRDefault="009E3C6D" w:rsidP="0092692E">
      <w:pPr>
        <w:ind w:firstLineChars="200" w:firstLine="560"/>
        <w:rPr>
          <w:b/>
          <w:sz w:val="28"/>
          <w:szCs w:val="28"/>
        </w:rPr>
      </w:pPr>
    </w:p>
    <w:p w:rsidR="0092692E" w:rsidRPr="00E84DB5" w:rsidRDefault="0092692E" w:rsidP="00E84DB5">
      <w:pPr>
        <w:ind w:firstLineChars="200" w:firstLine="480"/>
        <w:rPr>
          <w:b/>
          <w:sz w:val="24"/>
          <w:szCs w:val="24"/>
        </w:rPr>
      </w:pPr>
      <w:r w:rsidRPr="00E84DB5">
        <w:rPr>
          <w:rFonts w:hint="eastAsia"/>
          <w:b/>
          <w:sz w:val="24"/>
          <w:szCs w:val="24"/>
        </w:rPr>
        <w:lastRenderedPageBreak/>
        <w:t>2</w:t>
      </w:r>
      <w:r w:rsidRPr="00E84DB5">
        <w:rPr>
          <w:b/>
          <w:sz w:val="24"/>
          <w:szCs w:val="24"/>
        </w:rPr>
        <w:t xml:space="preserve">.2.2 </w:t>
      </w:r>
      <w:r w:rsidRPr="00E84DB5">
        <w:rPr>
          <w:rFonts w:hint="eastAsia"/>
          <w:b/>
          <w:sz w:val="24"/>
          <w:szCs w:val="24"/>
        </w:rPr>
        <w:t>指标的确定</w:t>
      </w:r>
    </w:p>
    <w:p w:rsidR="005520DD" w:rsidRDefault="005520DD" w:rsidP="00A048D8">
      <w:pPr>
        <w:ind w:firstLineChars="200" w:firstLine="420"/>
        <w:rPr>
          <w:rFonts w:ascii="宋体" w:eastAsia="宋体" w:hAnsi="宋体"/>
          <w:szCs w:val="21"/>
        </w:rPr>
      </w:pPr>
      <w:r>
        <w:rPr>
          <w:rFonts w:ascii="宋体" w:eastAsia="宋体" w:hAnsi="宋体" w:hint="eastAsia"/>
          <w:szCs w:val="21"/>
        </w:rPr>
        <w:t>从</w:t>
      </w:r>
      <w:r w:rsidRPr="003F2C78">
        <w:rPr>
          <w:rFonts w:ascii="宋体" w:eastAsia="宋体" w:hAnsi="宋体" w:hint="eastAsia"/>
          <w:szCs w:val="21"/>
        </w:rPr>
        <w:t>企业的经营实力及信用水平</w:t>
      </w:r>
      <w:r>
        <w:rPr>
          <w:rFonts w:ascii="宋体" w:eastAsia="宋体" w:hAnsi="宋体" w:hint="eastAsia"/>
          <w:szCs w:val="21"/>
        </w:rPr>
        <w:t>两个方面，</w:t>
      </w:r>
      <w:r w:rsidR="00A048D8" w:rsidRPr="0092692E">
        <w:rPr>
          <w:rFonts w:ascii="宋体" w:eastAsia="宋体" w:hAnsi="宋体" w:hint="eastAsia"/>
          <w:szCs w:val="21"/>
        </w:rPr>
        <w:t>结合</w:t>
      </w:r>
      <w:r>
        <w:rPr>
          <w:rFonts w:ascii="宋体" w:eastAsia="宋体" w:hAnsi="宋体"/>
          <w:szCs w:val="21"/>
        </w:rPr>
        <w:t>123</w:t>
      </w:r>
      <w:r w:rsidR="00A048D8" w:rsidRPr="0092692E">
        <w:rPr>
          <w:rFonts w:ascii="宋体" w:eastAsia="宋体" w:hAnsi="宋体" w:hint="eastAsia"/>
          <w:szCs w:val="21"/>
        </w:rPr>
        <w:t>家企业的相关数据，构建关于企业信贷风险的综合评价指标</w:t>
      </w:r>
      <w:r>
        <w:rPr>
          <w:rFonts w:ascii="宋体" w:eastAsia="宋体" w:hAnsi="宋体" w:hint="eastAsia"/>
          <w:szCs w:val="21"/>
        </w:rPr>
        <w:t>。</w:t>
      </w:r>
    </w:p>
    <w:p w:rsidR="002F1DD0" w:rsidRDefault="002F1DD0" w:rsidP="002F1DD0">
      <w:pPr>
        <w:rPr>
          <w:rFonts w:ascii="宋体" w:eastAsia="宋体" w:hAnsi="宋体"/>
          <w:szCs w:val="21"/>
        </w:rPr>
      </w:pPr>
      <w:r>
        <w:rPr>
          <w:rFonts w:ascii="宋体" w:eastAsia="宋体" w:hAnsi="宋体"/>
          <w:szCs w:val="21"/>
        </w:rPr>
        <w:t>表</w:t>
      </w:r>
      <w:r>
        <w:rPr>
          <w:rFonts w:ascii="宋体" w:eastAsia="宋体" w:hAnsi="宋体" w:hint="eastAsia"/>
          <w:szCs w:val="21"/>
        </w:rPr>
        <w:t>1：</w:t>
      </w:r>
      <w:r w:rsidRPr="003F2C78">
        <w:rPr>
          <w:rFonts w:ascii="宋体" w:eastAsia="宋体" w:hAnsi="宋体" w:hint="eastAsia"/>
          <w:szCs w:val="21"/>
        </w:rPr>
        <w:t>企业</w:t>
      </w:r>
      <w:r w:rsidRPr="00701C8C">
        <w:rPr>
          <w:rFonts w:ascii="宋体" w:eastAsia="宋体" w:hAnsi="宋体" w:cs="宋体" w:hint="eastAsia"/>
          <w:color w:val="000000"/>
          <w:kern w:val="0"/>
          <w:szCs w:val="21"/>
        </w:rPr>
        <w:t>信贷</w:t>
      </w:r>
      <w:r>
        <w:rPr>
          <w:rFonts w:ascii="宋体" w:eastAsia="宋体" w:hAnsi="宋体" w:cs="宋体" w:hint="eastAsia"/>
          <w:color w:val="000000"/>
          <w:kern w:val="0"/>
          <w:szCs w:val="21"/>
        </w:rPr>
        <w:t>价值</w:t>
      </w:r>
      <w:r w:rsidRPr="00701C8C">
        <w:rPr>
          <w:rFonts w:ascii="宋体" w:eastAsia="宋体" w:hAnsi="宋体" w:cs="宋体" w:hint="eastAsia"/>
          <w:color w:val="000000"/>
          <w:kern w:val="0"/>
          <w:szCs w:val="21"/>
        </w:rPr>
        <w:t>评估体系</w:t>
      </w:r>
      <w:r w:rsidRPr="003F2C78">
        <w:rPr>
          <w:rFonts w:ascii="宋体" w:eastAsia="宋体" w:hAnsi="宋体" w:hint="eastAsia"/>
          <w:szCs w:val="21"/>
        </w:rPr>
        <w:t>的</w:t>
      </w:r>
      <w:r>
        <w:rPr>
          <w:rFonts w:ascii="宋体" w:eastAsia="宋体" w:hAnsi="宋体" w:hint="eastAsia"/>
          <w:szCs w:val="21"/>
        </w:rPr>
        <w:t>指标体系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896"/>
        <w:gridCol w:w="2526"/>
      </w:tblGrid>
      <w:tr w:rsidR="00F279D5" w:rsidRPr="00A823CE" w:rsidTr="00E62611">
        <w:trPr>
          <w:trHeight w:val="285"/>
        </w:trPr>
        <w:tc>
          <w:tcPr>
            <w:tcW w:w="0" w:type="auto"/>
            <w:shd w:val="clear" w:color="auto" w:fill="auto"/>
            <w:noWrap/>
            <w:vAlign w:val="center"/>
            <w:hideMark/>
          </w:tcPr>
          <w:p w:rsidR="00A823CE"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一级</w:t>
            </w:r>
          </w:p>
          <w:p w:rsidR="00701C8C" w:rsidRPr="00701C8C"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指标</w:t>
            </w:r>
          </w:p>
        </w:tc>
        <w:tc>
          <w:tcPr>
            <w:tcW w:w="0" w:type="auto"/>
            <w:shd w:val="clear" w:color="auto" w:fill="auto"/>
            <w:noWrap/>
            <w:vAlign w:val="center"/>
            <w:hideMark/>
          </w:tcPr>
          <w:p w:rsidR="00A823CE"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二级</w:t>
            </w:r>
          </w:p>
          <w:p w:rsidR="00701C8C" w:rsidRPr="00701C8C"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指标</w:t>
            </w:r>
          </w:p>
        </w:tc>
        <w:tc>
          <w:tcPr>
            <w:tcW w:w="0" w:type="auto"/>
            <w:shd w:val="clear" w:color="auto" w:fill="auto"/>
            <w:noWrap/>
            <w:vAlign w:val="center"/>
            <w:hideMark/>
          </w:tcPr>
          <w:p w:rsidR="00A823CE"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三级</w:t>
            </w:r>
          </w:p>
          <w:p w:rsidR="00701C8C" w:rsidRPr="00701C8C"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指标</w:t>
            </w:r>
          </w:p>
        </w:tc>
        <w:tc>
          <w:tcPr>
            <w:tcW w:w="0" w:type="auto"/>
            <w:shd w:val="clear" w:color="auto" w:fill="auto"/>
            <w:noWrap/>
            <w:vAlign w:val="center"/>
            <w:hideMark/>
          </w:tcPr>
          <w:p w:rsidR="00701C8C" w:rsidRPr="00701C8C"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四级指标</w:t>
            </w:r>
            <w:r w:rsidR="00A823CE" w:rsidRPr="00A823CE">
              <w:rPr>
                <w:rFonts w:ascii="等线" w:eastAsia="等线" w:hAnsi="等线" w:cs="宋体" w:hint="eastAsia"/>
                <w:color w:val="000000"/>
                <w:kern w:val="0"/>
                <w:szCs w:val="21"/>
              </w:rPr>
              <w:t>及符号</w:t>
            </w:r>
          </w:p>
        </w:tc>
        <w:tc>
          <w:tcPr>
            <w:tcW w:w="0" w:type="auto"/>
            <w:shd w:val="clear" w:color="auto" w:fill="auto"/>
            <w:noWrap/>
            <w:vAlign w:val="center"/>
            <w:hideMark/>
          </w:tcPr>
          <w:p w:rsidR="00701C8C" w:rsidRPr="00701C8C" w:rsidRDefault="00701C8C" w:rsidP="00481AD1">
            <w:pPr>
              <w:widowControl/>
              <w:jc w:val="center"/>
              <w:rPr>
                <w:rFonts w:ascii="等线" w:eastAsia="等线" w:hAnsi="等线" w:cs="宋体"/>
                <w:color w:val="000000"/>
                <w:kern w:val="0"/>
                <w:szCs w:val="21"/>
              </w:rPr>
            </w:pPr>
            <w:r w:rsidRPr="00701C8C">
              <w:rPr>
                <w:rFonts w:ascii="等线" w:eastAsia="等线" w:hAnsi="等线" w:cs="宋体" w:hint="eastAsia"/>
                <w:color w:val="000000"/>
                <w:kern w:val="0"/>
                <w:szCs w:val="21"/>
              </w:rPr>
              <w:t>计算方法</w:t>
            </w:r>
          </w:p>
        </w:tc>
      </w:tr>
      <w:tr w:rsidR="00F279D5" w:rsidRPr="00A823CE" w:rsidTr="00E62611">
        <w:trPr>
          <w:trHeight w:val="285"/>
        </w:trPr>
        <w:tc>
          <w:tcPr>
            <w:tcW w:w="0" w:type="auto"/>
            <w:vMerge w:val="restart"/>
            <w:shd w:val="clear" w:color="auto" w:fill="auto"/>
            <w:noWrap/>
            <w:vAlign w:val="center"/>
            <w:hideMark/>
          </w:tcPr>
          <w:p w:rsidR="00701C8C" w:rsidRPr="00875DE2" w:rsidRDefault="00701C8C" w:rsidP="00481AD1">
            <w:pPr>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信贷</w:t>
            </w:r>
            <w:r w:rsidR="00BD6E01">
              <w:rPr>
                <w:rFonts w:ascii="宋体" w:eastAsia="宋体" w:hAnsi="宋体" w:cs="宋体" w:hint="eastAsia"/>
                <w:color w:val="000000"/>
                <w:kern w:val="0"/>
                <w:szCs w:val="21"/>
              </w:rPr>
              <w:t>价值</w:t>
            </w:r>
          </w:p>
          <w:p w:rsidR="00701C8C" w:rsidRPr="00701C8C" w:rsidRDefault="00701C8C" w:rsidP="00481AD1">
            <w:pPr>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评估体系</w:t>
            </w:r>
          </w:p>
        </w:tc>
        <w:tc>
          <w:tcPr>
            <w:tcW w:w="0" w:type="auto"/>
            <w:vMerge w:val="restart"/>
            <w:shd w:val="clear" w:color="auto" w:fill="auto"/>
            <w:noWrap/>
            <w:vAlign w:val="center"/>
            <w:hideMark/>
          </w:tcPr>
          <w:p w:rsidR="00701C8C" w:rsidRPr="00701C8C" w:rsidRDefault="00701C8C" w:rsidP="00481AD1">
            <w:pPr>
              <w:jc w:val="center"/>
              <w:rPr>
                <w:rFonts w:ascii="宋体" w:eastAsia="宋体" w:hAnsi="宋体" w:cs="Times New Roman"/>
                <w:kern w:val="0"/>
                <w:szCs w:val="21"/>
              </w:rPr>
            </w:pPr>
            <w:r w:rsidRPr="00701C8C">
              <w:rPr>
                <w:rFonts w:ascii="宋体" w:eastAsia="宋体" w:hAnsi="宋体" w:cs="宋体" w:hint="eastAsia"/>
                <w:color w:val="000000"/>
                <w:kern w:val="0"/>
                <w:szCs w:val="21"/>
              </w:rPr>
              <w:t>经营实力</w:t>
            </w:r>
          </w:p>
        </w:tc>
        <w:tc>
          <w:tcPr>
            <w:tcW w:w="0" w:type="auto"/>
            <w:vMerge w:val="restart"/>
            <w:shd w:val="clear" w:color="auto" w:fill="auto"/>
            <w:noWrap/>
            <w:vAlign w:val="center"/>
            <w:hideMark/>
          </w:tcPr>
          <w:p w:rsidR="00A823CE" w:rsidRPr="00875DE2"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资金</w:t>
            </w:r>
          </w:p>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流量</w:t>
            </w: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进项总金额</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1</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701C8C" w:rsidRPr="00701C8C" w:rsidRDefault="00A823CE"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样本期内进项税价合计</w:t>
            </w:r>
          </w:p>
        </w:tc>
      </w:tr>
      <w:tr w:rsidR="00F279D5" w:rsidRPr="00A823CE" w:rsidTr="00E62611">
        <w:trPr>
          <w:trHeight w:val="285"/>
        </w:trPr>
        <w:tc>
          <w:tcPr>
            <w:tcW w:w="0" w:type="auto"/>
            <w:vMerge/>
            <w:shd w:val="clear" w:color="auto" w:fill="auto"/>
            <w:noWrap/>
            <w:vAlign w:val="center"/>
            <w:hideMark/>
          </w:tcPr>
          <w:p w:rsidR="00701C8C" w:rsidRPr="00701C8C" w:rsidRDefault="00701C8C" w:rsidP="00481AD1">
            <w:pPr>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销项总金额</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2</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701C8C" w:rsidRPr="00701C8C" w:rsidRDefault="00A823CE"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样本期内销项税价合计</w:t>
            </w:r>
          </w:p>
        </w:tc>
      </w:tr>
      <w:tr w:rsidR="00F279D5" w:rsidRPr="00A823CE" w:rsidTr="00701C8C">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p>
        </w:tc>
        <w:tc>
          <w:tcPr>
            <w:tcW w:w="0" w:type="auto"/>
            <w:vMerge/>
            <w:shd w:val="clear" w:color="auto" w:fill="auto"/>
            <w:noWrap/>
            <w:vAlign w:val="center"/>
            <w:hideMark/>
          </w:tcPr>
          <w:p w:rsidR="00701C8C" w:rsidRPr="00701C8C" w:rsidRDefault="00701C8C" w:rsidP="00481AD1">
            <w:pPr>
              <w:jc w:val="center"/>
              <w:rPr>
                <w:rFonts w:ascii="宋体" w:eastAsia="宋体" w:hAnsi="宋体" w:cs="宋体"/>
                <w:color w:val="000000"/>
                <w:kern w:val="0"/>
                <w:szCs w:val="21"/>
              </w:rPr>
            </w:pPr>
          </w:p>
        </w:tc>
        <w:tc>
          <w:tcPr>
            <w:tcW w:w="0" w:type="auto"/>
            <w:vMerge w:val="restart"/>
            <w:shd w:val="clear" w:color="auto" w:fill="auto"/>
            <w:noWrap/>
            <w:vAlign w:val="center"/>
            <w:hideMark/>
          </w:tcPr>
          <w:p w:rsidR="00A823CE" w:rsidRPr="00875DE2"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上下游企</w:t>
            </w:r>
          </w:p>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业实力</w:t>
            </w: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进项复合额</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3</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A551BE" w:rsidRPr="00875DE2" w:rsidRDefault="00A551BE"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所有进项企业的进项额与</w:t>
            </w:r>
          </w:p>
          <w:p w:rsidR="00701C8C" w:rsidRPr="00701C8C" w:rsidRDefault="00A551BE" w:rsidP="009E3C6D">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其市场份额的加权平均</w:t>
            </w:r>
            <w:r w:rsidR="009E3C6D">
              <w:rPr>
                <w:rFonts w:ascii="宋体" w:eastAsia="宋体" w:hAnsi="宋体" w:cs="宋体" w:hint="eastAsia"/>
                <w:color w:val="000000"/>
                <w:kern w:val="0"/>
                <w:szCs w:val="21"/>
              </w:rPr>
              <w:t>值</w:t>
            </w:r>
          </w:p>
        </w:tc>
      </w:tr>
      <w:tr w:rsidR="00F279D5" w:rsidRPr="00A823CE" w:rsidTr="00E62611">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销项复合额</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4</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A551BE" w:rsidRPr="00875DE2" w:rsidRDefault="00A551BE"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所有销项企业的进项额与</w:t>
            </w:r>
          </w:p>
          <w:p w:rsidR="00701C8C" w:rsidRPr="00701C8C" w:rsidRDefault="00A551BE"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其市场份额的加权平均</w:t>
            </w:r>
            <w:r w:rsidR="009E3C6D">
              <w:rPr>
                <w:rFonts w:ascii="宋体" w:eastAsia="宋体" w:hAnsi="宋体" w:cs="宋体" w:hint="eastAsia"/>
                <w:color w:val="000000"/>
                <w:kern w:val="0"/>
                <w:szCs w:val="21"/>
              </w:rPr>
              <w:t>值</w:t>
            </w:r>
          </w:p>
        </w:tc>
      </w:tr>
      <w:tr w:rsidR="00F279D5" w:rsidRPr="00A823CE" w:rsidTr="00701C8C">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val="restart"/>
            <w:shd w:val="clear" w:color="auto" w:fill="auto"/>
            <w:noWrap/>
            <w:vAlign w:val="center"/>
            <w:hideMark/>
          </w:tcPr>
          <w:p w:rsidR="00A823CE" w:rsidRPr="00875DE2"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供求稳</w:t>
            </w:r>
          </w:p>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定程度</w:t>
            </w: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进项波动率</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5</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701C8C" w:rsidRPr="00701C8C" w:rsidRDefault="00F279D5"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月进项额的标准差系数</w:t>
            </w:r>
          </w:p>
        </w:tc>
      </w:tr>
      <w:tr w:rsidR="00F279D5" w:rsidRPr="00A823CE" w:rsidTr="00E62611">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销项波动率</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6</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701C8C" w:rsidRPr="00701C8C" w:rsidRDefault="00F279D5"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月销项额的标准差系数</w:t>
            </w:r>
          </w:p>
        </w:tc>
      </w:tr>
      <w:tr w:rsidR="00F279D5" w:rsidRPr="00A823CE" w:rsidTr="00E62611">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val="restart"/>
            <w:shd w:val="clear" w:color="auto" w:fill="auto"/>
            <w:noWrap/>
            <w:vAlign w:val="center"/>
            <w:hideMark/>
          </w:tcPr>
          <w:p w:rsidR="00A823CE" w:rsidRPr="00875DE2"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盈利</w:t>
            </w:r>
          </w:p>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能力</w:t>
            </w: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年总利润</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7</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701C8C" w:rsidRPr="00701C8C" w:rsidRDefault="00F279D5"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年销项额-年进项额</w:t>
            </w:r>
          </w:p>
        </w:tc>
      </w:tr>
      <w:tr w:rsidR="00F279D5" w:rsidRPr="00A823CE" w:rsidTr="00E62611">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利润率</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8</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F279D5" w:rsidRPr="00875DE2" w:rsidRDefault="00F279D5"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（年销项额-年进项额）/</w:t>
            </w:r>
          </w:p>
          <w:p w:rsidR="00701C8C" w:rsidRPr="00701C8C" w:rsidRDefault="00F279D5"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年销项额</w:t>
            </w:r>
          </w:p>
        </w:tc>
      </w:tr>
      <w:tr w:rsidR="00A551BE" w:rsidRPr="00A823CE" w:rsidTr="00701C8C">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val="restart"/>
            <w:shd w:val="clear" w:color="auto" w:fill="auto"/>
            <w:noWrap/>
            <w:vAlign w:val="center"/>
            <w:hideMark/>
          </w:tcPr>
          <w:p w:rsidR="00701C8C" w:rsidRPr="00701C8C" w:rsidRDefault="00701C8C" w:rsidP="00481AD1">
            <w:pPr>
              <w:jc w:val="center"/>
              <w:rPr>
                <w:rFonts w:ascii="宋体" w:eastAsia="宋体" w:hAnsi="宋体" w:cs="Times New Roman"/>
                <w:kern w:val="0"/>
                <w:szCs w:val="21"/>
              </w:rPr>
            </w:pPr>
            <w:r w:rsidRPr="00701C8C">
              <w:rPr>
                <w:rFonts w:ascii="宋体" w:eastAsia="宋体" w:hAnsi="宋体" w:cs="宋体" w:hint="eastAsia"/>
                <w:color w:val="000000"/>
                <w:kern w:val="0"/>
                <w:szCs w:val="21"/>
              </w:rPr>
              <w:t>信用水平</w:t>
            </w:r>
          </w:p>
        </w:tc>
        <w:tc>
          <w:tcPr>
            <w:tcW w:w="0" w:type="auto"/>
            <w:gridSpan w:val="2"/>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信誉</w:t>
            </w:r>
            <w:r w:rsidRPr="00875DE2">
              <w:rPr>
                <w:rFonts w:ascii="宋体" w:eastAsia="宋体" w:hAnsi="宋体" w:cs="宋体" w:hint="eastAsia"/>
                <w:color w:val="000000"/>
                <w:kern w:val="0"/>
                <w:szCs w:val="21"/>
              </w:rPr>
              <w:t>等级</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9</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701C8C" w:rsidRPr="00701C8C" w:rsidRDefault="00F279D5"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附件1数据确定</w:t>
            </w:r>
          </w:p>
        </w:tc>
      </w:tr>
      <w:tr w:rsidR="00A551BE" w:rsidRPr="00A823CE" w:rsidTr="00701C8C">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p>
        </w:tc>
        <w:tc>
          <w:tcPr>
            <w:tcW w:w="0" w:type="auto"/>
            <w:gridSpan w:val="2"/>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是否违约</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10</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701C8C" w:rsidRPr="00701C8C" w:rsidRDefault="00F279D5" w:rsidP="00481AD1">
            <w:pPr>
              <w:widowControl/>
              <w:jc w:val="center"/>
              <w:rPr>
                <w:rFonts w:ascii="宋体" w:eastAsia="宋体" w:hAnsi="宋体" w:cs="宋体"/>
                <w:color w:val="000000"/>
                <w:kern w:val="0"/>
                <w:szCs w:val="21"/>
              </w:rPr>
            </w:pPr>
            <w:r w:rsidRPr="00875DE2">
              <w:rPr>
                <w:rFonts w:ascii="宋体" w:eastAsia="宋体" w:hAnsi="宋体" w:cs="宋体" w:hint="eastAsia"/>
                <w:color w:val="000000"/>
                <w:kern w:val="0"/>
                <w:szCs w:val="21"/>
              </w:rPr>
              <w:t>附件1数据确定</w:t>
            </w:r>
          </w:p>
        </w:tc>
      </w:tr>
      <w:tr w:rsidR="00A551BE" w:rsidRPr="00A823CE" w:rsidTr="00701C8C">
        <w:trPr>
          <w:trHeight w:val="285"/>
        </w:trPr>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vMerge/>
            <w:shd w:val="clear" w:color="auto" w:fill="auto"/>
            <w:noWrap/>
            <w:vAlign w:val="center"/>
            <w:hideMark/>
          </w:tcPr>
          <w:p w:rsidR="00701C8C" w:rsidRPr="00701C8C" w:rsidRDefault="00701C8C" w:rsidP="00481AD1">
            <w:pPr>
              <w:widowControl/>
              <w:jc w:val="center"/>
              <w:rPr>
                <w:rFonts w:ascii="宋体" w:eastAsia="宋体" w:hAnsi="宋体" w:cs="Times New Roman"/>
                <w:kern w:val="0"/>
                <w:szCs w:val="21"/>
              </w:rPr>
            </w:pPr>
          </w:p>
        </w:tc>
        <w:tc>
          <w:tcPr>
            <w:tcW w:w="0" w:type="auto"/>
            <w:gridSpan w:val="2"/>
            <w:shd w:val="clear" w:color="auto" w:fill="auto"/>
            <w:noWrap/>
            <w:vAlign w:val="center"/>
            <w:hideMark/>
          </w:tcPr>
          <w:p w:rsidR="00701C8C" w:rsidRPr="00701C8C" w:rsidRDefault="00701C8C" w:rsidP="00481AD1">
            <w:pPr>
              <w:widowControl/>
              <w:jc w:val="center"/>
              <w:rPr>
                <w:rFonts w:ascii="宋体" w:eastAsia="宋体" w:hAnsi="宋体" w:cs="宋体"/>
                <w:color w:val="000000"/>
                <w:kern w:val="0"/>
                <w:szCs w:val="21"/>
              </w:rPr>
            </w:pPr>
            <w:r w:rsidRPr="00701C8C">
              <w:rPr>
                <w:rFonts w:ascii="宋体" w:eastAsia="宋体" w:hAnsi="宋体" w:cs="宋体" w:hint="eastAsia"/>
                <w:color w:val="000000"/>
                <w:kern w:val="0"/>
                <w:szCs w:val="21"/>
              </w:rPr>
              <w:t>作废及负数发票比例</w:t>
            </w:r>
            <w:r w:rsidR="00A823CE" w:rsidRPr="00875DE2">
              <w:rPr>
                <w:rFonts w:ascii="宋体" w:eastAsia="宋体" w:hAnsi="宋体" w:cs="宋体" w:hint="eastAsia"/>
                <w:color w:val="000000"/>
                <w:kern w:val="0"/>
                <w:szCs w:val="21"/>
              </w:rPr>
              <w:t>（X</w:t>
            </w:r>
            <w:r w:rsidR="00A823CE" w:rsidRPr="00875DE2">
              <w:rPr>
                <w:rFonts w:ascii="宋体" w:eastAsia="宋体" w:hAnsi="宋体" w:cs="宋体"/>
                <w:color w:val="000000"/>
                <w:kern w:val="0"/>
                <w:szCs w:val="21"/>
              </w:rPr>
              <w:t>11</w:t>
            </w:r>
            <w:r w:rsidR="00A823CE" w:rsidRPr="00875DE2">
              <w:rPr>
                <w:rFonts w:ascii="宋体" w:eastAsia="宋体" w:hAnsi="宋体" w:cs="宋体" w:hint="eastAsia"/>
                <w:color w:val="000000"/>
                <w:kern w:val="0"/>
                <w:szCs w:val="21"/>
              </w:rPr>
              <w:t>）</w:t>
            </w:r>
          </w:p>
        </w:tc>
        <w:tc>
          <w:tcPr>
            <w:tcW w:w="0" w:type="auto"/>
            <w:shd w:val="clear" w:color="auto" w:fill="auto"/>
            <w:noWrap/>
            <w:vAlign w:val="center"/>
            <w:hideMark/>
          </w:tcPr>
          <w:p w:rsidR="00481AD1" w:rsidRDefault="00481AD1" w:rsidP="00481AD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进项、销项作废及负数</w:t>
            </w:r>
          </w:p>
          <w:p w:rsidR="00701C8C" w:rsidRPr="00701C8C" w:rsidRDefault="00481AD1" w:rsidP="00481AD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发票数/总发票数</w:t>
            </w:r>
          </w:p>
        </w:tc>
      </w:tr>
    </w:tbl>
    <w:p w:rsidR="00AF5043" w:rsidRDefault="00AF5043" w:rsidP="00A048D8">
      <w:pPr>
        <w:ind w:firstLineChars="200" w:firstLine="420"/>
        <w:rPr>
          <w:rFonts w:ascii="宋体" w:eastAsia="宋体" w:hAnsi="宋体"/>
          <w:szCs w:val="21"/>
        </w:rPr>
      </w:pPr>
    </w:p>
    <w:p w:rsidR="005520DD" w:rsidRDefault="005520DD" w:rsidP="00A048D8">
      <w:pPr>
        <w:ind w:firstLineChars="200" w:firstLine="420"/>
        <w:rPr>
          <w:rFonts w:ascii="宋体" w:eastAsia="宋体" w:hAnsi="宋体"/>
          <w:szCs w:val="21"/>
        </w:rPr>
      </w:pPr>
    </w:p>
    <w:p w:rsidR="00D6417E" w:rsidRPr="00E84DB5" w:rsidRDefault="00D6417E" w:rsidP="0049686D">
      <w:pPr>
        <w:ind w:firstLineChars="200" w:firstLine="480"/>
        <w:rPr>
          <w:sz w:val="24"/>
          <w:szCs w:val="24"/>
        </w:rPr>
      </w:pPr>
      <w:r w:rsidRPr="00E84DB5">
        <w:rPr>
          <w:rFonts w:hint="eastAsia"/>
          <w:b/>
          <w:sz w:val="24"/>
          <w:szCs w:val="24"/>
        </w:rPr>
        <w:t>2</w:t>
      </w:r>
      <w:r w:rsidRPr="00E84DB5">
        <w:rPr>
          <w:b/>
          <w:sz w:val="24"/>
          <w:szCs w:val="24"/>
        </w:rPr>
        <w:t>.2.3</w:t>
      </w:r>
      <w:r w:rsidR="003F2C78" w:rsidRPr="00E84DB5">
        <w:rPr>
          <w:b/>
          <w:sz w:val="24"/>
          <w:szCs w:val="24"/>
        </w:rPr>
        <w:t xml:space="preserve"> </w:t>
      </w:r>
      <w:proofErr w:type="gramStart"/>
      <w:r w:rsidRPr="00E84DB5">
        <w:rPr>
          <w:rFonts w:hint="eastAsia"/>
          <w:b/>
          <w:sz w:val="24"/>
          <w:szCs w:val="24"/>
        </w:rPr>
        <w:t>基于熵权法</w:t>
      </w:r>
      <w:proofErr w:type="gramEnd"/>
      <w:r w:rsidRPr="00E84DB5">
        <w:rPr>
          <w:b/>
          <w:sz w:val="24"/>
          <w:szCs w:val="24"/>
        </w:rPr>
        <w:t>的</w:t>
      </w:r>
      <w:r w:rsidR="00007AB7" w:rsidRPr="00E84DB5">
        <w:rPr>
          <w:rFonts w:hint="eastAsia"/>
          <w:b/>
          <w:sz w:val="24"/>
          <w:szCs w:val="24"/>
        </w:rPr>
        <w:t>企业</w:t>
      </w:r>
      <w:r w:rsidRPr="00E84DB5">
        <w:rPr>
          <w:rFonts w:hint="eastAsia"/>
          <w:b/>
          <w:sz w:val="24"/>
          <w:szCs w:val="24"/>
        </w:rPr>
        <w:t>信贷</w:t>
      </w:r>
      <w:r w:rsidR="00007AB7" w:rsidRPr="00E84DB5">
        <w:rPr>
          <w:rFonts w:hint="eastAsia"/>
          <w:b/>
          <w:sz w:val="24"/>
          <w:szCs w:val="24"/>
        </w:rPr>
        <w:t>额度</w:t>
      </w:r>
      <w:r w:rsidRPr="00E84DB5">
        <w:rPr>
          <w:rFonts w:hint="eastAsia"/>
          <w:b/>
          <w:sz w:val="24"/>
          <w:szCs w:val="24"/>
        </w:rPr>
        <w:t>模型</w:t>
      </w:r>
    </w:p>
    <w:p w:rsidR="0049686D" w:rsidRPr="0049686D" w:rsidRDefault="0049686D" w:rsidP="0049686D">
      <w:pPr>
        <w:pStyle w:val="a4"/>
        <w:ind w:firstLine="420"/>
        <w:rPr>
          <w:sz w:val="21"/>
          <w:szCs w:val="21"/>
        </w:rPr>
      </w:pPr>
      <w:r w:rsidRPr="0049686D">
        <w:rPr>
          <w:rFonts w:hint="eastAsia"/>
          <w:sz w:val="21"/>
          <w:szCs w:val="21"/>
        </w:rPr>
        <w:t>“熵”最早作为热力学的概念提出，后来被引入信息理论中来，表明系统中的混淆程度。对于某项指标，可用熵值来判断某个指标的离散程度。熵值越小，指标的离散程度越大，该指标对综合评价的影响</w:t>
      </w:r>
      <w:r w:rsidRPr="0049686D">
        <w:rPr>
          <w:rFonts w:hint="eastAsia"/>
          <w:sz w:val="21"/>
          <w:szCs w:val="21"/>
        </w:rPr>
        <w:t>(</w:t>
      </w:r>
      <w:r w:rsidRPr="0049686D">
        <w:rPr>
          <w:rFonts w:hint="eastAsia"/>
          <w:sz w:val="21"/>
          <w:szCs w:val="21"/>
        </w:rPr>
        <w:t>即权重</w:t>
      </w:r>
      <w:r w:rsidRPr="0049686D">
        <w:rPr>
          <w:rFonts w:hint="eastAsia"/>
          <w:sz w:val="21"/>
          <w:szCs w:val="21"/>
        </w:rPr>
        <w:t>)</w:t>
      </w:r>
      <w:r w:rsidRPr="0049686D">
        <w:rPr>
          <w:rFonts w:hint="eastAsia"/>
          <w:sz w:val="21"/>
          <w:szCs w:val="21"/>
        </w:rPr>
        <w:t>越大。</w:t>
      </w:r>
    </w:p>
    <w:p w:rsidR="0049686D" w:rsidRPr="0049686D" w:rsidRDefault="0049686D" w:rsidP="0049686D">
      <w:pPr>
        <w:pStyle w:val="a4"/>
        <w:ind w:firstLine="420"/>
        <w:rPr>
          <w:sz w:val="21"/>
          <w:szCs w:val="21"/>
        </w:rPr>
      </w:pPr>
      <w:r w:rsidRPr="0049686D">
        <w:rPr>
          <w:rFonts w:hint="eastAsia"/>
          <w:sz w:val="21"/>
          <w:szCs w:val="21"/>
        </w:rPr>
        <w:t>熵值法的计算方法与步骤：</w:t>
      </w:r>
    </w:p>
    <w:p w:rsidR="0049686D" w:rsidRPr="0049686D" w:rsidRDefault="0049686D" w:rsidP="0049686D">
      <w:pPr>
        <w:pStyle w:val="a4"/>
        <w:ind w:firstLine="420"/>
        <w:rPr>
          <w:sz w:val="21"/>
          <w:szCs w:val="21"/>
        </w:rPr>
      </w:pPr>
      <w:r w:rsidRPr="0049686D">
        <w:rPr>
          <w:rFonts w:asciiTheme="minorHAnsi" w:eastAsiaTheme="minorEastAsia" w:hAnsiTheme="minorHAnsi" w:cstheme="minorBidi" w:hint="eastAsia"/>
          <w:sz w:val="21"/>
          <w:szCs w:val="21"/>
        </w:rPr>
        <w:t>（一）</w:t>
      </w:r>
      <w:r w:rsidRPr="0049686D">
        <w:rPr>
          <w:rFonts w:hint="eastAsia"/>
          <w:sz w:val="21"/>
          <w:szCs w:val="21"/>
        </w:rPr>
        <w:t>构建原始指标数据矩阵。设有</w:t>
      </w:r>
      <w:r w:rsidRPr="0049686D">
        <w:rPr>
          <w:rFonts w:hint="eastAsia"/>
          <w:sz w:val="21"/>
          <w:szCs w:val="21"/>
        </w:rPr>
        <w:t>n</w:t>
      </w:r>
      <w:proofErr w:type="gramStart"/>
      <w:r w:rsidRPr="0049686D">
        <w:rPr>
          <w:rFonts w:hint="eastAsia"/>
          <w:sz w:val="21"/>
          <w:szCs w:val="21"/>
        </w:rPr>
        <w:t>个待评</w:t>
      </w:r>
      <w:proofErr w:type="gramEnd"/>
      <w:r w:rsidRPr="0049686D">
        <w:rPr>
          <w:rFonts w:hint="eastAsia"/>
          <w:sz w:val="21"/>
          <w:szCs w:val="21"/>
        </w:rPr>
        <w:t>对象，</w:t>
      </w:r>
      <w:r w:rsidRPr="0049686D">
        <w:rPr>
          <w:rFonts w:hint="eastAsia"/>
          <w:sz w:val="21"/>
          <w:szCs w:val="21"/>
        </w:rPr>
        <w:t>m</w:t>
      </w:r>
      <w:proofErr w:type="gramStart"/>
      <w:r w:rsidRPr="0049686D">
        <w:rPr>
          <w:rFonts w:hint="eastAsia"/>
          <w:sz w:val="21"/>
          <w:szCs w:val="21"/>
        </w:rPr>
        <w:t>项评价</w:t>
      </w:r>
      <w:proofErr w:type="gramEnd"/>
      <w:r w:rsidRPr="0049686D">
        <w:rPr>
          <w:rFonts w:hint="eastAsia"/>
          <w:sz w:val="21"/>
          <w:szCs w:val="21"/>
        </w:rPr>
        <w:t>指标，构成原始指标数据矩阵</w:t>
      </w:r>
      <w:r w:rsidRPr="0049686D">
        <w:rPr>
          <w:rFonts w:asciiTheme="minorEastAsia" w:eastAsiaTheme="minorEastAsia" w:hAnsiTheme="minorEastAsia" w:cstheme="minorEastAsia" w:hint="eastAsia"/>
          <w:position w:val="-16"/>
          <w:sz w:val="21"/>
          <w:szCs w:val="21"/>
        </w:rPr>
        <w:object w:dxaOrig="1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pt;height:20pt" o:ole="">
            <v:imagedata r:id="rId11" o:title=""/>
          </v:shape>
          <o:OLEObject Type="Embed" ProgID="Equation.3" ShapeID="_x0000_i1025" DrawAspect="Content" ObjectID="_1688625365" r:id="rId12"/>
        </w:object>
      </w:r>
      <w:r w:rsidRPr="0049686D">
        <w:rPr>
          <w:rFonts w:asciiTheme="minorEastAsia" w:eastAsiaTheme="minorEastAsia" w:hAnsiTheme="minorEastAsia" w:cstheme="minorEastAsia" w:hint="eastAsia"/>
          <w:position w:val="-10"/>
          <w:sz w:val="21"/>
          <w:szCs w:val="21"/>
        </w:rPr>
        <w:object w:dxaOrig="1939" w:dyaOrig="340">
          <v:shape id="_x0000_i1026" type="#_x0000_t75" style="width:96.8pt;height:17.2pt" o:ole="">
            <v:imagedata r:id="rId13" o:title=""/>
          </v:shape>
          <o:OLEObject Type="Embed" ProgID="Equation.3" ShapeID="_x0000_i1026" DrawAspect="Content" ObjectID="_1688625366" r:id="rId14"/>
        </w:object>
      </w:r>
      <w:r w:rsidRPr="0049686D">
        <w:rPr>
          <w:rFonts w:asciiTheme="minorEastAsia" w:eastAsiaTheme="minorEastAsia" w:hAnsiTheme="minorEastAsia" w:cstheme="minorEastAsia" w:hint="eastAsia"/>
          <w:position w:val="-10"/>
          <w:sz w:val="21"/>
          <w:szCs w:val="21"/>
        </w:rPr>
        <w:t>，</w:t>
      </w:r>
      <w:r w:rsidRPr="0049686D">
        <w:rPr>
          <w:rFonts w:asciiTheme="minorEastAsia" w:eastAsiaTheme="minorEastAsia" w:hAnsiTheme="minorEastAsia" w:cstheme="minorEastAsia" w:hint="eastAsia"/>
          <w:position w:val="-14"/>
          <w:sz w:val="21"/>
          <w:szCs w:val="21"/>
        </w:rPr>
        <w:object w:dxaOrig="300" w:dyaOrig="380">
          <v:shape id="_x0000_i1027" type="#_x0000_t75" style="width:15.2pt;height:19.2pt" o:ole="">
            <v:imagedata r:id="rId15" o:title=""/>
          </v:shape>
          <o:OLEObject Type="Embed" ProgID="Equation.3" ShapeID="_x0000_i1027" DrawAspect="Content" ObjectID="_1688625367" r:id="rId16"/>
        </w:object>
      </w:r>
      <w:r w:rsidRPr="0049686D">
        <w:rPr>
          <w:rFonts w:hint="eastAsia"/>
          <w:sz w:val="21"/>
          <w:szCs w:val="21"/>
        </w:rPr>
        <w:t>表示第</w:t>
      </w:r>
      <w:proofErr w:type="spellStart"/>
      <w:r w:rsidRPr="0049686D">
        <w:rPr>
          <w:rFonts w:hint="eastAsia"/>
          <w:sz w:val="21"/>
          <w:szCs w:val="21"/>
        </w:rPr>
        <w:t>i</w:t>
      </w:r>
      <w:proofErr w:type="spellEnd"/>
      <w:proofErr w:type="gramStart"/>
      <w:r w:rsidRPr="0049686D">
        <w:rPr>
          <w:rFonts w:hint="eastAsia"/>
          <w:sz w:val="21"/>
          <w:szCs w:val="21"/>
        </w:rPr>
        <w:t>个待评</w:t>
      </w:r>
      <w:proofErr w:type="gramEnd"/>
      <w:r w:rsidRPr="0049686D">
        <w:rPr>
          <w:rFonts w:hint="eastAsia"/>
          <w:sz w:val="21"/>
          <w:szCs w:val="21"/>
        </w:rPr>
        <w:t>对象的第</w:t>
      </w:r>
      <w:r w:rsidRPr="0049686D">
        <w:rPr>
          <w:rFonts w:hint="eastAsia"/>
          <w:sz w:val="21"/>
          <w:szCs w:val="21"/>
        </w:rPr>
        <w:t>j</w:t>
      </w:r>
      <w:proofErr w:type="gramStart"/>
      <w:r w:rsidRPr="0049686D">
        <w:rPr>
          <w:rFonts w:hint="eastAsia"/>
          <w:sz w:val="21"/>
          <w:szCs w:val="21"/>
        </w:rPr>
        <w:t>项评价</w:t>
      </w:r>
      <w:proofErr w:type="gramEnd"/>
      <w:r w:rsidRPr="0049686D">
        <w:rPr>
          <w:rFonts w:hint="eastAsia"/>
          <w:sz w:val="21"/>
          <w:szCs w:val="21"/>
        </w:rPr>
        <w:t>指标值，</w:t>
      </w:r>
    </w:p>
    <w:p w:rsidR="0049686D" w:rsidRPr="0049686D" w:rsidRDefault="0049686D" w:rsidP="0049686D">
      <w:pPr>
        <w:pStyle w:val="a4"/>
        <w:ind w:firstLine="420"/>
        <w:rPr>
          <w:sz w:val="21"/>
          <w:szCs w:val="21"/>
        </w:rPr>
      </w:pPr>
      <w:r w:rsidRPr="0049686D">
        <w:rPr>
          <w:rFonts w:hint="eastAsia"/>
          <w:sz w:val="21"/>
          <w:szCs w:val="21"/>
        </w:rPr>
        <w:t>（二）对数据标准化处理。在本文选取的</w:t>
      </w:r>
      <w:r w:rsidRPr="0049686D">
        <w:rPr>
          <w:rFonts w:hint="eastAsia"/>
          <w:sz w:val="21"/>
          <w:szCs w:val="21"/>
        </w:rPr>
        <w:t>1</w:t>
      </w:r>
      <w:r w:rsidR="0043566C">
        <w:rPr>
          <w:rFonts w:hint="eastAsia"/>
          <w:sz w:val="21"/>
          <w:szCs w:val="21"/>
        </w:rPr>
        <w:t>1</w:t>
      </w:r>
      <w:r w:rsidRPr="0049686D">
        <w:rPr>
          <w:rFonts w:hint="eastAsia"/>
          <w:sz w:val="21"/>
          <w:szCs w:val="21"/>
        </w:rPr>
        <w:t>个</w:t>
      </w:r>
      <w:r w:rsidR="0043566C">
        <w:rPr>
          <w:rFonts w:hint="eastAsia"/>
          <w:sz w:val="21"/>
          <w:szCs w:val="21"/>
        </w:rPr>
        <w:t>指标，</w:t>
      </w:r>
      <w:r w:rsidRPr="0049686D">
        <w:rPr>
          <w:rFonts w:hint="eastAsia"/>
          <w:sz w:val="21"/>
          <w:szCs w:val="21"/>
        </w:rPr>
        <w:t>消除不同指标的量纲和数量级的不同会造成数据之间的差异影响，在利用熵值法进行赋权前需对所有的指标数据进行无</w:t>
      </w:r>
      <w:proofErr w:type="gramStart"/>
      <w:r w:rsidRPr="0049686D">
        <w:rPr>
          <w:rFonts w:hint="eastAsia"/>
          <w:sz w:val="21"/>
          <w:szCs w:val="21"/>
        </w:rPr>
        <w:t>量纲化</w:t>
      </w:r>
      <w:proofErr w:type="gramEnd"/>
      <w:r w:rsidRPr="0049686D">
        <w:rPr>
          <w:rFonts w:hint="eastAsia"/>
          <w:sz w:val="21"/>
          <w:szCs w:val="21"/>
        </w:rPr>
        <w:t>处理，以消除量纲的影响，本文选择极值处理法对指标数据进行无</w:t>
      </w:r>
      <w:proofErr w:type="gramStart"/>
      <w:r w:rsidRPr="0049686D">
        <w:rPr>
          <w:rFonts w:hint="eastAsia"/>
          <w:sz w:val="21"/>
          <w:szCs w:val="21"/>
        </w:rPr>
        <w:t>量纲化</w:t>
      </w:r>
      <w:proofErr w:type="gramEnd"/>
      <w:r w:rsidRPr="0049686D">
        <w:rPr>
          <w:rFonts w:hint="eastAsia"/>
          <w:sz w:val="21"/>
          <w:szCs w:val="21"/>
        </w:rPr>
        <w:t>处理。则归一化后</w:t>
      </w:r>
      <w:r w:rsidRPr="0049686D">
        <w:rPr>
          <w:rFonts w:hint="eastAsia"/>
          <w:position w:val="-10"/>
          <w:sz w:val="21"/>
          <w:szCs w:val="21"/>
        </w:rPr>
        <w:object w:dxaOrig="340" w:dyaOrig="360">
          <v:shape id="_x0000_i1028" type="#_x0000_t75" style="width:17.2pt;height:18pt" o:ole="">
            <v:imagedata r:id="rId17" o:title=""/>
          </v:shape>
          <o:OLEObject Type="Embed" ProgID="Equation.3" ShapeID="_x0000_i1028" DrawAspect="Content" ObjectID="_1688625368" r:id="rId18"/>
        </w:object>
      </w:r>
      <w:r w:rsidRPr="0049686D">
        <w:rPr>
          <w:rFonts w:hint="eastAsia"/>
          <w:sz w:val="21"/>
          <w:szCs w:val="21"/>
        </w:rPr>
        <w:t>为：</w:t>
      </w:r>
    </w:p>
    <w:p w:rsidR="0049686D" w:rsidRPr="0049686D" w:rsidRDefault="0049686D" w:rsidP="0049686D">
      <w:pPr>
        <w:tabs>
          <w:tab w:val="left" w:pos="0"/>
          <w:tab w:val="left" w:pos="7770"/>
        </w:tabs>
        <w:spacing w:line="360" w:lineRule="auto"/>
        <w:ind w:firstLineChars="900" w:firstLine="1890"/>
        <w:rPr>
          <w:szCs w:val="21"/>
        </w:rPr>
      </w:pPr>
      <w:r w:rsidRPr="0049686D">
        <w:rPr>
          <w:rFonts w:hint="eastAsia"/>
          <w:szCs w:val="21"/>
        </w:rPr>
        <w:lastRenderedPageBreak/>
        <w:t xml:space="preserve">正向指标  </w:t>
      </w:r>
      <w:r w:rsidRPr="0049686D">
        <w:rPr>
          <w:rFonts w:hint="eastAsia"/>
          <w:position w:val="-32"/>
          <w:szCs w:val="21"/>
        </w:rPr>
        <w:object w:dxaOrig="2340" w:dyaOrig="740">
          <v:shape id="_x0000_i1029" type="#_x0000_t75" style="width:117.2pt;height:37.2pt" o:ole="">
            <v:imagedata r:id="rId19" o:title=""/>
          </v:shape>
          <o:OLEObject Type="Embed" ProgID="Equation.3" ShapeID="_x0000_i1029" DrawAspect="Content" ObjectID="_1688625369" r:id="rId20"/>
        </w:object>
      </w:r>
      <w:r w:rsidRPr="0049686D">
        <w:rPr>
          <w:rFonts w:hint="eastAsia"/>
          <w:position w:val="-32"/>
          <w:szCs w:val="21"/>
        </w:rPr>
        <w:tab/>
        <w:t xml:space="preserve"> </w:t>
      </w:r>
    </w:p>
    <w:p w:rsidR="0049686D" w:rsidRPr="0049686D" w:rsidRDefault="0049686D" w:rsidP="0049686D">
      <w:pPr>
        <w:tabs>
          <w:tab w:val="left" w:pos="0"/>
          <w:tab w:val="left" w:pos="7770"/>
        </w:tabs>
        <w:spacing w:line="360" w:lineRule="auto"/>
        <w:ind w:firstLineChars="904" w:firstLine="1898"/>
        <w:jc w:val="left"/>
        <w:rPr>
          <w:szCs w:val="21"/>
        </w:rPr>
      </w:pPr>
      <w:r w:rsidRPr="0049686D">
        <w:rPr>
          <w:rFonts w:hint="eastAsia"/>
          <w:szCs w:val="21"/>
        </w:rPr>
        <w:t xml:space="preserve">逆向指标  </w:t>
      </w:r>
      <w:r w:rsidRPr="0049686D">
        <w:rPr>
          <w:rFonts w:hint="eastAsia"/>
          <w:position w:val="-32"/>
          <w:szCs w:val="21"/>
        </w:rPr>
        <w:object w:dxaOrig="2340" w:dyaOrig="740">
          <v:shape id="_x0000_i1030" type="#_x0000_t75" style="width:117.2pt;height:37.2pt" o:ole="">
            <v:imagedata r:id="rId21" o:title=""/>
          </v:shape>
          <o:OLEObject Type="Embed" ProgID="Equation.3" ShapeID="_x0000_i1030" DrawAspect="Content" ObjectID="_1688625370" r:id="rId22"/>
        </w:object>
      </w:r>
      <w:r w:rsidRPr="0049686D">
        <w:rPr>
          <w:rFonts w:hint="eastAsia"/>
          <w:szCs w:val="21"/>
        </w:rPr>
        <w:tab/>
      </w:r>
    </w:p>
    <w:p w:rsidR="0049686D" w:rsidRPr="0049686D" w:rsidRDefault="0049686D" w:rsidP="0049686D">
      <w:pPr>
        <w:pStyle w:val="a4"/>
        <w:ind w:firstLineChars="0" w:firstLine="0"/>
        <w:rPr>
          <w:sz w:val="21"/>
          <w:szCs w:val="21"/>
        </w:rPr>
      </w:pPr>
      <w:r w:rsidRPr="0049686D">
        <w:rPr>
          <w:rFonts w:hint="eastAsia"/>
          <w:sz w:val="21"/>
          <w:szCs w:val="21"/>
        </w:rPr>
        <w:t>其中，</w:t>
      </w:r>
      <w:r w:rsidRPr="0049686D">
        <w:rPr>
          <w:rFonts w:hint="eastAsia"/>
          <w:position w:val="-14"/>
          <w:sz w:val="21"/>
          <w:szCs w:val="21"/>
        </w:rPr>
        <w:object w:dxaOrig="300" w:dyaOrig="380">
          <v:shape id="_x0000_i1031" type="#_x0000_t75" style="width:15.2pt;height:19.2pt" o:ole="">
            <v:imagedata r:id="rId23" o:title=""/>
          </v:shape>
          <o:OLEObject Type="Embed" ProgID="Equation.3" ShapeID="_x0000_i1031" DrawAspect="Content" ObjectID="_1688625371" r:id="rId24"/>
        </w:object>
      </w:r>
      <w:r w:rsidRPr="0049686D">
        <w:rPr>
          <w:rFonts w:hint="eastAsia"/>
          <w:sz w:val="21"/>
          <w:szCs w:val="21"/>
        </w:rPr>
        <w:t>，</w:t>
      </w:r>
      <w:r w:rsidRPr="0049686D">
        <w:rPr>
          <w:rFonts w:hint="eastAsia"/>
          <w:position w:val="-10"/>
          <w:sz w:val="21"/>
          <w:szCs w:val="21"/>
        </w:rPr>
        <w:object w:dxaOrig="320" w:dyaOrig="360">
          <v:shape id="_x0000_i1032" type="#_x0000_t75" style="width:16pt;height:18pt" o:ole="">
            <v:imagedata r:id="rId25" o:title=""/>
          </v:shape>
          <o:OLEObject Type="Embed" ProgID="Equation.3" ShapeID="_x0000_i1032" DrawAspect="Content" ObjectID="_1688625372" r:id="rId26"/>
        </w:object>
      </w:r>
      <w:r w:rsidRPr="0049686D">
        <w:rPr>
          <w:rFonts w:hint="eastAsia"/>
          <w:sz w:val="21"/>
          <w:szCs w:val="21"/>
        </w:rPr>
        <w:t>，</w:t>
      </w:r>
      <w:r w:rsidRPr="0049686D">
        <w:rPr>
          <w:rFonts w:hint="eastAsia"/>
          <w:position w:val="-14"/>
          <w:sz w:val="21"/>
          <w:szCs w:val="21"/>
        </w:rPr>
        <w:object w:dxaOrig="800" w:dyaOrig="380">
          <v:shape id="_x0000_i1033" type="#_x0000_t75" style="width:40pt;height:19.2pt" o:ole="">
            <v:imagedata r:id="rId27" o:title=""/>
          </v:shape>
          <o:OLEObject Type="Embed" ProgID="Equation.3" ShapeID="_x0000_i1033" DrawAspect="Content" ObjectID="_1688625373" r:id="rId28"/>
        </w:object>
      </w:r>
      <w:r w:rsidRPr="0049686D">
        <w:rPr>
          <w:rFonts w:hint="eastAsia"/>
          <w:sz w:val="21"/>
          <w:szCs w:val="21"/>
        </w:rPr>
        <w:t>，</w:t>
      </w:r>
      <w:r w:rsidRPr="0049686D">
        <w:rPr>
          <w:rFonts w:hint="eastAsia"/>
          <w:position w:val="-14"/>
          <w:sz w:val="21"/>
          <w:szCs w:val="21"/>
        </w:rPr>
        <w:object w:dxaOrig="859" w:dyaOrig="380">
          <v:shape id="_x0000_i1034" type="#_x0000_t75" style="width:42.8pt;height:19.2pt" o:ole="">
            <v:imagedata r:id="rId29" o:title=""/>
          </v:shape>
          <o:OLEObject Type="Embed" ProgID="Equation.3" ShapeID="_x0000_i1034" DrawAspect="Content" ObjectID="_1688625374" r:id="rId30"/>
        </w:object>
      </w:r>
      <w:r w:rsidRPr="0049686D">
        <w:rPr>
          <w:rFonts w:hint="eastAsia"/>
          <w:sz w:val="21"/>
          <w:szCs w:val="21"/>
        </w:rPr>
        <w:t>分别为第</w:t>
      </w:r>
      <w:proofErr w:type="spellStart"/>
      <w:r w:rsidRPr="0049686D">
        <w:rPr>
          <w:rFonts w:hint="eastAsia"/>
          <w:sz w:val="21"/>
          <w:szCs w:val="21"/>
        </w:rPr>
        <w:t>i</w:t>
      </w:r>
      <w:proofErr w:type="spellEnd"/>
      <w:proofErr w:type="gramStart"/>
      <w:r w:rsidRPr="0049686D">
        <w:rPr>
          <w:rFonts w:hint="eastAsia"/>
          <w:sz w:val="21"/>
          <w:szCs w:val="21"/>
        </w:rPr>
        <w:t>个待评</w:t>
      </w:r>
      <w:proofErr w:type="gramEnd"/>
      <w:r w:rsidRPr="0049686D">
        <w:rPr>
          <w:rFonts w:hint="eastAsia"/>
          <w:sz w:val="21"/>
          <w:szCs w:val="21"/>
        </w:rPr>
        <w:t>对象的第</w:t>
      </w:r>
      <w:r w:rsidRPr="0049686D">
        <w:rPr>
          <w:rFonts w:hint="eastAsia"/>
          <w:sz w:val="21"/>
          <w:szCs w:val="21"/>
        </w:rPr>
        <w:t>j</w:t>
      </w:r>
      <w:proofErr w:type="gramStart"/>
      <w:r w:rsidRPr="0049686D">
        <w:rPr>
          <w:rFonts w:hint="eastAsia"/>
          <w:sz w:val="21"/>
          <w:szCs w:val="21"/>
        </w:rPr>
        <w:t>项评价</w:t>
      </w:r>
      <w:proofErr w:type="gramEnd"/>
      <w:r w:rsidRPr="0049686D">
        <w:rPr>
          <w:rFonts w:hint="eastAsia"/>
          <w:sz w:val="21"/>
          <w:szCs w:val="21"/>
        </w:rPr>
        <w:t>指标原始值，第</w:t>
      </w:r>
      <w:proofErr w:type="spellStart"/>
      <w:r w:rsidRPr="0049686D">
        <w:rPr>
          <w:rFonts w:hint="eastAsia"/>
          <w:sz w:val="21"/>
          <w:szCs w:val="21"/>
        </w:rPr>
        <w:t>i</w:t>
      </w:r>
      <w:proofErr w:type="spellEnd"/>
      <w:proofErr w:type="gramStart"/>
      <w:r w:rsidRPr="0049686D">
        <w:rPr>
          <w:rFonts w:hint="eastAsia"/>
          <w:sz w:val="21"/>
          <w:szCs w:val="21"/>
        </w:rPr>
        <w:t>个待评</w:t>
      </w:r>
      <w:proofErr w:type="gramEnd"/>
      <w:r w:rsidRPr="0049686D">
        <w:rPr>
          <w:rFonts w:hint="eastAsia"/>
          <w:sz w:val="21"/>
          <w:szCs w:val="21"/>
        </w:rPr>
        <w:t>对象的第</w:t>
      </w:r>
      <w:r w:rsidRPr="0049686D">
        <w:rPr>
          <w:rFonts w:hint="eastAsia"/>
          <w:sz w:val="21"/>
          <w:szCs w:val="21"/>
        </w:rPr>
        <w:t>j</w:t>
      </w:r>
      <w:proofErr w:type="gramStart"/>
      <w:r w:rsidRPr="0049686D">
        <w:rPr>
          <w:rFonts w:hint="eastAsia"/>
          <w:sz w:val="21"/>
          <w:szCs w:val="21"/>
        </w:rPr>
        <w:t>项评价</w:t>
      </w:r>
      <w:proofErr w:type="gramEnd"/>
      <w:r w:rsidRPr="0049686D">
        <w:rPr>
          <w:rFonts w:hint="eastAsia"/>
          <w:sz w:val="21"/>
          <w:szCs w:val="21"/>
        </w:rPr>
        <w:t>指标标准化值，第</w:t>
      </w:r>
      <w:r w:rsidRPr="0049686D">
        <w:rPr>
          <w:rFonts w:hint="eastAsia"/>
          <w:sz w:val="21"/>
          <w:szCs w:val="21"/>
        </w:rPr>
        <w:t>j</w:t>
      </w:r>
      <w:proofErr w:type="gramStart"/>
      <w:r w:rsidRPr="0049686D">
        <w:rPr>
          <w:rFonts w:hint="eastAsia"/>
          <w:sz w:val="21"/>
          <w:szCs w:val="21"/>
        </w:rPr>
        <w:t>个</w:t>
      </w:r>
      <w:proofErr w:type="gramEnd"/>
      <w:r w:rsidRPr="0049686D">
        <w:rPr>
          <w:rFonts w:hint="eastAsia"/>
          <w:sz w:val="21"/>
          <w:szCs w:val="21"/>
        </w:rPr>
        <w:t>指标的最小值，第</w:t>
      </w:r>
      <w:r w:rsidRPr="0049686D">
        <w:rPr>
          <w:rFonts w:hint="eastAsia"/>
          <w:sz w:val="21"/>
          <w:szCs w:val="21"/>
        </w:rPr>
        <w:t>j</w:t>
      </w:r>
      <w:proofErr w:type="gramStart"/>
      <w:r w:rsidRPr="0049686D">
        <w:rPr>
          <w:rFonts w:hint="eastAsia"/>
          <w:sz w:val="21"/>
          <w:szCs w:val="21"/>
        </w:rPr>
        <w:t>个</w:t>
      </w:r>
      <w:proofErr w:type="gramEnd"/>
      <w:r w:rsidRPr="0049686D">
        <w:rPr>
          <w:rFonts w:hint="eastAsia"/>
          <w:sz w:val="21"/>
          <w:szCs w:val="21"/>
        </w:rPr>
        <w:t>指标的最大值。</w:t>
      </w:r>
    </w:p>
    <w:p w:rsidR="0049686D" w:rsidRPr="0049686D" w:rsidRDefault="0049686D" w:rsidP="0049686D">
      <w:pPr>
        <w:pStyle w:val="a4"/>
        <w:ind w:firstLine="420"/>
        <w:rPr>
          <w:sz w:val="21"/>
          <w:szCs w:val="21"/>
        </w:rPr>
      </w:pPr>
      <w:r w:rsidRPr="0049686D">
        <w:rPr>
          <w:rFonts w:hint="eastAsia"/>
          <w:sz w:val="21"/>
          <w:szCs w:val="21"/>
        </w:rPr>
        <w:t>（三）确定权重，先计算第</w:t>
      </w:r>
      <w:r w:rsidRPr="0049686D">
        <w:rPr>
          <w:rFonts w:hint="eastAsia"/>
          <w:sz w:val="21"/>
          <w:szCs w:val="21"/>
        </w:rPr>
        <w:t>j</w:t>
      </w:r>
      <w:r w:rsidRPr="0049686D">
        <w:rPr>
          <w:rFonts w:hint="eastAsia"/>
          <w:sz w:val="21"/>
          <w:szCs w:val="21"/>
        </w:rPr>
        <w:t>项指标的信息熵</w:t>
      </w:r>
      <w:bookmarkStart w:id="0" w:name="_GoBack"/>
      <w:bookmarkEnd w:id="0"/>
    </w:p>
    <w:p w:rsidR="0049686D" w:rsidRPr="0049686D" w:rsidRDefault="0049686D" w:rsidP="0049686D">
      <w:pPr>
        <w:tabs>
          <w:tab w:val="left" w:pos="0"/>
          <w:tab w:val="left" w:pos="7770"/>
        </w:tabs>
        <w:spacing w:line="360" w:lineRule="auto"/>
        <w:ind w:firstLineChars="1400" w:firstLine="2940"/>
        <w:jc w:val="left"/>
        <w:rPr>
          <w:szCs w:val="21"/>
        </w:rPr>
      </w:pPr>
      <w:r w:rsidRPr="0049686D">
        <w:rPr>
          <w:rFonts w:hint="eastAsia"/>
          <w:szCs w:val="21"/>
        </w:rPr>
        <w:object w:dxaOrig="1800" w:dyaOrig="680">
          <v:shape id="_x0000_i1035" type="#_x0000_t75" style="width:90pt;height:34pt" o:ole="">
            <v:imagedata r:id="rId31" o:title=""/>
          </v:shape>
          <o:OLEObject Type="Embed" ProgID="Equation.3" ShapeID="_x0000_i1035" DrawAspect="Content" ObjectID="_1688625375" r:id="rId32"/>
        </w:object>
      </w:r>
      <w:r w:rsidRPr="0049686D">
        <w:rPr>
          <w:rFonts w:hint="eastAsia"/>
          <w:szCs w:val="21"/>
        </w:rPr>
        <w:tab/>
        <w:t xml:space="preserve"> </w:t>
      </w:r>
    </w:p>
    <w:p w:rsidR="0049686D" w:rsidRPr="0049686D" w:rsidRDefault="0049686D" w:rsidP="0049686D">
      <w:pPr>
        <w:pStyle w:val="a4"/>
        <w:ind w:firstLineChars="0" w:firstLine="0"/>
        <w:jc w:val="left"/>
        <w:rPr>
          <w:sz w:val="21"/>
          <w:szCs w:val="21"/>
        </w:rPr>
      </w:pPr>
      <w:r w:rsidRPr="0049686D">
        <w:rPr>
          <w:rFonts w:hint="eastAsia"/>
          <w:sz w:val="21"/>
          <w:szCs w:val="21"/>
        </w:rPr>
        <w:t>式中，</w:t>
      </w:r>
      <w:r w:rsidRPr="0049686D">
        <w:rPr>
          <w:rFonts w:hint="eastAsia"/>
          <w:position w:val="-14"/>
          <w:sz w:val="21"/>
          <w:szCs w:val="21"/>
        </w:rPr>
        <w:object w:dxaOrig="240" w:dyaOrig="380">
          <v:shape id="_x0000_i1036" type="#_x0000_t75" style="width:12pt;height:19.2pt" o:ole="">
            <v:imagedata r:id="rId33" o:title=""/>
          </v:shape>
          <o:OLEObject Type="Embed" ProgID="Equation.3" ShapeID="_x0000_i1036" DrawAspect="Content" ObjectID="_1688625376" r:id="rId34"/>
        </w:object>
      </w:r>
      <w:r w:rsidRPr="0049686D">
        <w:rPr>
          <w:rFonts w:hint="eastAsia"/>
          <w:sz w:val="21"/>
          <w:szCs w:val="21"/>
        </w:rPr>
        <w:t>为第</w:t>
      </w:r>
      <w:r w:rsidRPr="0049686D">
        <w:rPr>
          <w:rFonts w:hint="eastAsia"/>
          <w:sz w:val="21"/>
          <w:szCs w:val="21"/>
        </w:rPr>
        <w:t>j</w:t>
      </w:r>
      <w:r w:rsidRPr="0049686D">
        <w:rPr>
          <w:rFonts w:hint="eastAsia"/>
          <w:sz w:val="21"/>
          <w:szCs w:val="21"/>
        </w:rPr>
        <w:t>项指标的信息熵，</w:t>
      </w:r>
      <w:r w:rsidRPr="0049686D">
        <w:rPr>
          <w:rFonts w:hint="eastAsia"/>
          <w:position w:val="-14"/>
          <w:sz w:val="21"/>
          <w:szCs w:val="21"/>
        </w:rPr>
        <w:object w:dxaOrig="920" w:dyaOrig="380">
          <v:shape id="_x0000_i1037" type="#_x0000_t75" style="width:46pt;height:19.2pt" o:ole="">
            <v:imagedata r:id="rId35" o:title=""/>
          </v:shape>
          <o:OLEObject Type="Embed" ProgID="Equation.3" ShapeID="_x0000_i1037" DrawAspect="Content" ObjectID="_1688625377" r:id="rId36"/>
        </w:object>
      </w:r>
      <w:r w:rsidRPr="0049686D">
        <w:rPr>
          <w:rFonts w:hint="eastAsia"/>
          <w:sz w:val="21"/>
          <w:szCs w:val="21"/>
        </w:rPr>
        <w:t>，</w:t>
      </w:r>
      <w:r w:rsidRPr="0049686D">
        <w:rPr>
          <w:rFonts w:hint="eastAsia"/>
          <w:position w:val="-10"/>
          <w:sz w:val="21"/>
          <w:szCs w:val="21"/>
        </w:rPr>
        <w:object w:dxaOrig="1080" w:dyaOrig="340">
          <v:shape id="_x0000_i1038" type="#_x0000_t75" style="width:54pt;height:17.2pt" o:ole="">
            <v:imagedata r:id="rId37" o:title=""/>
          </v:shape>
          <o:OLEObject Type="Embed" ProgID="Equation.3" ShapeID="_x0000_i1038" DrawAspect="Content" ObjectID="_1688625378" r:id="rId38"/>
        </w:object>
      </w:r>
      <w:r w:rsidRPr="0049686D">
        <w:rPr>
          <w:rFonts w:hint="eastAsia"/>
          <w:sz w:val="21"/>
          <w:szCs w:val="21"/>
        </w:rPr>
        <w:t>，</w:t>
      </w:r>
      <w:r w:rsidRPr="0049686D">
        <w:rPr>
          <w:rFonts w:hint="eastAsia"/>
          <w:position w:val="-6"/>
          <w:sz w:val="21"/>
          <w:szCs w:val="21"/>
        </w:rPr>
        <w:object w:dxaOrig="560" w:dyaOrig="279">
          <v:shape id="_x0000_i1039" type="#_x0000_t75" style="width:28pt;height:14pt" o:ole="">
            <v:imagedata r:id="rId39" o:title=""/>
          </v:shape>
          <o:OLEObject Type="Embed" ProgID="Equation.3" ShapeID="_x0000_i1039" DrawAspect="Content" ObjectID="_1688625379" r:id="rId40"/>
        </w:object>
      </w:r>
      <w:r w:rsidRPr="0049686D">
        <w:rPr>
          <w:rFonts w:hint="eastAsia"/>
          <w:sz w:val="21"/>
          <w:szCs w:val="21"/>
        </w:rPr>
        <w:t>。</w:t>
      </w:r>
      <w:r w:rsidRPr="0049686D">
        <w:rPr>
          <w:rFonts w:hint="eastAsia"/>
          <w:position w:val="-14"/>
          <w:sz w:val="21"/>
          <w:szCs w:val="21"/>
        </w:rPr>
        <w:object w:dxaOrig="300" w:dyaOrig="380">
          <v:shape id="_x0000_i1040" type="#_x0000_t75" style="width:15.2pt;height:19.2pt" o:ole="">
            <v:imagedata r:id="rId41" o:title=""/>
          </v:shape>
          <o:OLEObject Type="Embed" ProgID="Equation.3" ShapeID="_x0000_i1040" DrawAspect="Content" ObjectID="_1688625380" r:id="rId42"/>
        </w:object>
      </w:r>
      <w:r w:rsidRPr="0049686D">
        <w:rPr>
          <w:rFonts w:hint="eastAsia"/>
          <w:sz w:val="21"/>
          <w:szCs w:val="21"/>
        </w:rPr>
        <w:t>为第</w:t>
      </w:r>
      <w:r w:rsidRPr="0049686D">
        <w:rPr>
          <w:rFonts w:hint="eastAsia"/>
          <w:sz w:val="21"/>
          <w:szCs w:val="21"/>
        </w:rPr>
        <w:t>j</w:t>
      </w:r>
      <w:r w:rsidRPr="0049686D">
        <w:rPr>
          <w:rFonts w:hint="eastAsia"/>
          <w:sz w:val="21"/>
          <w:szCs w:val="21"/>
        </w:rPr>
        <w:t>项指标下第</w:t>
      </w:r>
      <w:proofErr w:type="spellStart"/>
      <w:r w:rsidRPr="0049686D">
        <w:rPr>
          <w:rFonts w:hint="eastAsia"/>
          <w:sz w:val="21"/>
          <w:szCs w:val="21"/>
        </w:rPr>
        <w:t>i</w:t>
      </w:r>
      <w:proofErr w:type="spellEnd"/>
      <w:proofErr w:type="gramStart"/>
      <w:r w:rsidRPr="0049686D">
        <w:rPr>
          <w:rFonts w:hint="eastAsia"/>
          <w:sz w:val="21"/>
          <w:szCs w:val="21"/>
        </w:rPr>
        <w:t>个</w:t>
      </w:r>
      <w:proofErr w:type="gramEnd"/>
      <w:r w:rsidRPr="0049686D">
        <w:rPr>
          <w:rFonts w:hint="eastAsia"/>
          <w:sz w:val="21"/>
          <w:szCs w:val="21"/>
        </w:rPr>
        <w:t>对象指标值发生的概率。</w:t>
      </w:r>
    </w:p>
    <w:p w:rsidR="0049686D" w:rsidRPr="0049686D" w:rsidRDefault="0049686D" w:rsidP="0049686D">
      <w:pPr>
        <w:tabs>
          <w:tab w:val="left" w:pos="0"/>
          <w:tab w:val="left" w:pos="7770"/>
        </w:tabs>
        <w:spacing w:line="360" w:lineRule="auto"/>
        <w:ind w:firstLineChars="1400" w:firstLine="2940"/>
        <w:jc w:val="left"/>
        <w:rPr>
          <w:szCs w:val="21"/>
        </w:rPr>
      </w:pPr>
      <w:r w:rsidRPr="0049686D">
        <w:rPr>
          <w:rFonts w:hint="eastAsia"/>
          <w:szCs w:val="21"/>
        </w:rPr>
        <w:object w:dxaOrig="1160" w:dyaOrig="1020">
          <v:shape id="_x0000_i1041" type="#_x0000_t75" style="width:58pt;height:51.2pt" o:ole="">
            <v:imagedata r:id="rId43" o:title=""/>
          </v:shape>
          <o:OLEObject Type="Embed" ProgID="Equation.3" ShapeID="_x0000_i1041" DrawAspect="Content" ObjectID="_1688625381" r:id="rId44"/>
        </w:object>
      </w:r>
      <w:r w:rsidRPr="0049686D">
        <w:rPr>
          <w:rFonts w:hint="eastAsia"/>
          <w:szCs w:val="21"/>
        </w:rPr>
        <w:tab/>
        <w:t xml:space="preserve"> </w:t>
      </w:r>
    </w:p>
    <w:p w:rsidR="0049686D" w:rsidRPr="0049686D" w:rsidRDefault="0049686D" w:rsidP="0049686D">
      <w:pPr>
        <w:pStyle w:val="a4"/>
        <w:ind w:firstLine="420"/>
        <w:rPr>
          <w:sz w:val="21"/>
          <w:szCs w:val="21"/>
        </w:rPr>
      </w:pPr>
      <w:r w:rsidRPr="0049686D">
        <w:rPr>
          <w:rFonts w:hint="eastAsia"/>
          <w:sz w:val="21"/>
          <w:szCs w:val="21"/>
        </w:rPr>
        <w:t>（四）然后计算第</w:t>
      </w:r>
      <w:r w:rsidRPr="0049686D">
        <w:rPr>
          <w:rFonts w:hint="eastAsia"/>
          <w:sz w:val="21"/>
          <w:szCs w:val="21"/>
        </w:rPr>
        <w:t>j</w:t>
      </w:r>
      <w:r w:rsidRPr="0049686D">
        <w:rPr>
          <w:rFonts w:hint="eastAsia"/>
          <w:sz w:val="21"/>
          <w:szCs w:val="21"/>
        </w:rPr>
        <w:t>项指标的权重。</w:t>
      </w:r>
    </w:p>
    <w:p w:rsidR="0049686D" w:rsidRPr="0049686D" w:rsidRDefault="0049686D" w:rsidP="0049686D">
      <w:pPr>
        <w:pStyle w:val="a4"/>
        <w:tabs>
          <w:tab w:val="left" w:pos="3360"/>
          <w:tab w:val="left" w:pos="7140"/>
        </w:tabs>
        <w:ind w:firstLineChars="966" w:firstLine="2029"/>
        <w:jc w:val="center"/>
        <w:rPr>
          <w:sz w:val="21"/>
          <w:szCs w:val="21"/>
        </w:rPr>
      </w:pPr>
      <w:r w:rsidRPr="0049686D">
        <w:rPr>
          <w:rFonts w:hint="eastAsia"/>
          <w:position w:val="-64"/>
          <w:sz w:val="21"/>
          <w:szCs w:val="21"/>
        </w:rPr>
        <w:object w:dxaOrig="1180" w:dyaOrig="1060">
          <v:shape id="_x0000_i1042" type="#_x0000_t75" style="width:59.2pt;height:53.2pt" o:ole="">
            <v:imagedata r:id="rId45" o:title=""/>
          </v:shape>
          <o:OLEObject Type="Embed" ProgID="Equation.3" ShapeID="_x0000_i1042" DrawAspect="Content" ObjectID="_1688625382" r:id="rId46"/>
        </w:object>
      </w:r>
      <w:r w:rsidRPr="0049686D">
        <w:rPr>
          <w:rFonts w:hint="eastAsia"/>
          <w:position w:val="-64"/>
          <w:sz w:val="21"/>
          <w:szCs w:val="21"/>
        </w:rPr>
        <w:tab/>
      </w:r>
    </w:p>
    <w:p w:rsidR="0049686D" w:rsidRPr="0049686D" w:rsidRDefault="0049686D" w:rsidP="0049686D">
      <w:pPr>
        <w:pStyle w:val="a4"/>
        <w:ind w:firstLineChars="0" w:firstLine="0"/>
        <w:rPr>
          <w:sz w:val="21"/>
          <w:szCs w:val="21"/>
        </w:rPr>
      </w:pPr>
      <w:r w:rsidRPr="0049686D">
        <w:rPr>
          <w:rFonts w:hint="eastAsia"/>
          <w:sz w:val="21"/>
          <w:szCs w:val="21"/>
        </w:rPr>
        <w:t>其中，</w:t>
      </w:r>
      <w:r w:rsidRPr="0049686D">
        <w:rPr>
          <w:rFonts w:hint="eastAsia"/>
          <w:position w:val="-14"/>
          <w:sz w:val="21"/>
          <w:szCs w:val="21"/>
        </w:rPr>
        <w:object w:dxaOrig="279" w:dyaOrig="380">
          <v:shape id="_x0000_i1043" type="#_x0000_t75" style="width:14pt;height:19.2pt" o:ole="">
            <v:imagedata r:id="rId47" o:title=""/>
          </v:shape>
          <o:OLEObject Type="Embed" ProgID="Equation.3" ShapeID="_x0000_i1043" DrawAspect="Content" ObjectID="_1688625383" r:id="rId48"/>
        </w:object>
      </w:r>
      <w:r w:rsidRPr="0049686D">
        <w:rPr>
          <w:rFonts w:hint="eastAsia"/>
          <w:sz w:val="21"/>
          <w:szCs w:val="21"/>
        </w:rPr>
        <w:t>为第</w:t>
      </w:r>
      <w:r w:rsidRPr="0049686D">
        <w:rPr>
          <w:rFonts w:hint="eastAsia"/>
          <w:sz w:val="21"/>
          <w:szCs w:val="21"/>
        </w:rPr>
        <w:t>j</w:t>
      </w:r>
      <w:r w:rsidRPr="0049686D">
        <w:rPr>
          <w:rFonts w:hint="eastAsia"/>
          <w:sz w:val="21"/>
          <w:szCs w:val="21"/>
        </w:rPr>
        <w:t>项指标的差异系数</w:t>
      </w:r>
    </w:p>
    <w:p w:rsidR="0049686D" w:rsidRPr="0049686D" w:rsidRDefault="0049686D" w:rsidP="0049686D">
      <w:pPr>
        <w:pStyle w:val="a4"/>
        <w:tabs>
          <w:tab w:val="left" w:pos="0"/>
          <w:tab w:val="left" w:pos="7770"/>
        </w:tabs>
        <w:ind w:firstLineChars="1225" w:firstLine="2573"/>
        <w:rPr>
          <w:sz w:val="21"/>
          <w:szCs w:val="21"/>
        </w:rPr>
      </w:pPr>
      <w:r w:rsidRPr="0049686D">
        <w:rPr>
          <w:rFonts w:hint="eastAsia"/>
          <w:position w:val="-14"/>
          <w:sz w:val="21"/>
          <w:szCs w:val="21"/>
        </w:rPr>
        <w:object w:dxaOrig="999" w:dyaOrig="380">
          <v:shape id="_x0000_i1044" type="#_x0000_t75" style="width:50pt;height:19.2pt" o:ole="">
            <v:imagedata r:id="rId49" o:title=""/>
          </v:shape>
          <o:OLEObject Type="Embed" ProgID="Equation.3" ShapeID="_x0000_i1044" DrawAspect="Content" ObjectID="_1688625384" r:id="rId50"/>
        </w:object>
      </w:r>
      <w:r w:rsidRPr="0049686D">
        <w:rPr>
          <w:rFonts w:hint="eastAsia"/>
          <w:sz w:val="21"/>
          <w:szCs w:val="21"/>
        </w:rPr>
        <w:tab/>
      </w:r>
    </w:p>
    <w:p w:rsidR="0049686D" w:rsidRPr="0049686D" w:rsidRDefault="0049686D" w:rsidP="0049686D">
      <w:pPr>
        <w:pStyle w:val="a4"/>
        <w:tabs>
          <w:tab w:val="left" w:pos="0"/>
          <w:tab w:val="left" w:pos="7770"/>
        </w:tabs>
        <w:ind w:firstLineChars="100" w:firstLine="210"/>
        <w:rPr>
          <w:sz w:val="21"/>
          <w:szCs w:val="21"/>
        </w:rPr>
      </w:pPr>
      <w:r w:rsidRPr="0049686D">
        <w:rPr>
          <w:rFonts w:hint="eastAsia"/>
          <w:sz w:val="21"/>
          <w:szCs w:val="21"/>
        </w:rPr>
        <w:t>（五）最后根据各项指标权重</w:t>
      </w:r>
      <w:proofErr w:type="gramStart"/>
      <w:r w:rsidRPr="0049686D">
        <w:rPr>
          <w:rFonts w:hint="eastAsia"/>
          <w:sz w:val="21"/>
          <w:szCs w:val="21"/>
        </w:rPr>
        <w:t>与待评对象</w:t>
      </w:r>
      <w:proofErr w:type="gramEnd"/>
      <w:r w:rsidRPr="0049686D">
        <w:rPr>
          <w:rFonts w:hint="eastAsia"/>
          <w:sz w:val="21"/>
          <w:szCs w:val="21"/>
        </w:rPr>
        <w:t>值计算各评价对象的得分。为使结果方便观看，将得分乘以</w:t>
      </w:r>
      <w:r w:rsidRPr="0049686D">
        <w:rPr>
          <w:rFonts w:hint="eastAsia"/>
          <w:sz w:val="21"/>
          <w:szCs w:val="21"/>
        </w:rPr>
        <w:t>100</w:t>
      </w:r>
      <w:r w:rsidRPr="0049686D">
        <w:rPr>
          <w:rFonts w:hint="eastAsia"/>
          <w:sz w:val="21"/>
          <w:szCs w:val="21"/>
        </w:rPr>
        <w:t>，换成百分制。</w:t>
      </w:r>
    </w:p>
    <w:p w:rsidR="0049686D" w:rsidRPr="0049686D" w:rsidRDefault="0049686D" w:rsidP="0049686D">
      <w:pPr>
        <w:pStyle w:val="a4"/>
        <w:tabs>
          <w:tab w:val="left" w:pos="0"/>
          <w:tab w:val="left" w:pos="8190"/>
        </w:tabs>
        <w:ind w:firstLineChars="1225" w:firstLine="2573"/>
        <w:jc w:val="left"/>
        <w:rPr>
          <w:sz w:val="21"/>
          <w:szCs w:val="21"/>
        </w:rPr>
      </w:pPr>
      <w:r w:rsidRPr="0049686D">
        <w:rPr>
          <w:rFonts w:hint="eastAsia"/>
          <w:position w:val="-30"/>
          <w:sz w:val="21"/>
          <w:szCs w:val="21"/>
        </w:rPr>
        <w:object w:dxaOrig="1740" w:dyaOrig="700">
          <v:shape id="_x0000_i1045" type="#_x0000_t75" style="width:87.2pt;height:35.2pt" o:ole="">
            <v:imagedata r:id="rId51" o:title=""/>
          </v:shape>
          <o:OLEObject Type="Embed" ProgID="Equation.3" ShapeID="_x0000_i1045" DrawAspect="Content" ObjectID="_1688625385" r:id="rId52"/>
        </w:object>
      </w:r>
      <w:r w:rsidRPr="0049686D">
        <w:rPr>
          <w:rFonts w:hint="eastAsia"/>
          <w:position w:val="-30"/>
          <w:sz w:val="21"/>
          <w:szCs w:val="21"/>
        </w:rPr>
        <w:t xml:space="preserve">                          </w:t>
      </w:r>
    </w:p>
    <w:p w:rsidR="0049686D" w:rsidRPr="0049686D" w:rsidRDefault="0049686D" w:rsidP="0049686D">
      <w:pPr>
        <w:pStyle w:val="a4"/>
        <w:ind w:firstLineChars="0" w:firstLine="0"/>
        <w:rPr>
          <w:sz w:val="21"/>
          <w:szCs w:val="21"/>
        </w:rPr>
      </w:pPr>
      <w:r w:rsidRPr="0049686D">
        <w:rPr>
          <w:rFonts w:hint="eastAsia"/>
          <w:sz w:val="21"/>
          <w:szCs w:val="21"/>
        </w:rPr>
        <w:t>其中，</w:t>
      </w:r>
      <w:r w:rsidRPr="0049686D">
        <w:rPr>
          <w:rFonts w:hint="eastAsia"/>
          <w:position w:val="-10"/>
          <w:sz w:val="21"/>
          <w:szCs w:val="21"/>
        </w:rPr>
        <w:object w:dxaOrig="220" w:dyaOrig="340">
          <v:shape id="_x0000_i1046" type="#_x0000_t75" style="width:11.2pt;height:17.2pt" o:ole="">
            <v:imagedata r:id="rId53" o:title=""/>
          </v:shape>
          <o:OLEObject Type="Embed" ProgID="Equation.3" ShapeID="_x0000_i1046" DrawAspect="Content" ObjectID="_1688625386" r:id="rId54"/>
        </w:object>
      </w:r>
      <w:r w:rsidRPr="0049686D">
        <w:rPr>
          <w:rFonts w:hint="eastAsia"/>
          <w:sz w:val="21"/>
          <w:szCs w:val="21"/>
        </w:rPr>
        <w:t>，</w:t>
      </w:r>
      <w:r w:rsidRPr="0049686D">
        <w:rPr>
          <w:rFonts w:hint="eastAsia"/>
          <w:position w:val="-14"/>
          <w:sz w:val="21"/>
          <w:szCs w:val="21"/>
        </w:rPr>
        <w:object w:dxaOrig="360" w:dyaOrig="380">
          <v:shape id="_x0000_i1047" type="#_x0000_t75" style="width:18pt;height:19.2pt" o:ole="">
            <v:imagedata r:id="rId55" o:title=""/>
          </v:shape>
          <o:OLEObject Type="Embed" ProgID="Equation.3" ShapeID="_x0000_i1047" DrawAspect="Content" ObjectID="_1688625387" r:id="rId56"/>
        </w:object>
      </w:r>
      <w:r w:rsidRPr="0049686D">
        <w:rPr>
          <w:rFonts w:hint="eastAsia"/>
          <w:sz w:val="21"/>
          <w:szCs w:val="21"/>
        </w:rPr>
        <w:t>，</w:t>
      </w:r>
      <w:r w:rsidRPr="0049686D">
        <w:rPr>
          <w:rFonts w:hint="eastAsia"/>
          <w:position w:val="-14"/>
          <w:sz w:val="21"/>
          <w:szCs w:val="21"/>
        </w:rPr>
        <w:object w:dxaOrig="300" w:dyaOrig="400">
          <v:shape id="_x0000_i1048" type="#_x0000_t75" style="width:15.2pt;height:20pt" o:ole="">
            <v:imagedata r:id="rId57" o:title=""/>
          </v:shape>
          <o:OLEObject Type="Embed" ProgID="Equation.3" ShapeID="_x0000_i1048" DrawAspect="Content" ObjectID="_1688625388" r:id="rId58"/>
        </w:object>
      </w:r>
      <w:r w:rsidRPr="0049686D">
        <w:rPr>
          <w:rFonts w:hint="eastAsia"/>
          <w:sz w:val="21"/>
          <w:szCs w:val="21"/>
        </w:rPr>
        <w:t>分别表示第</w:t>
      </w:r>
      <w:proofErr w:type="spellStart"/>
      <w:r w:rsidRPr="0049686D">
        <w:rPr>
          <w:rFonts w:hint="eastAsia"/>
          <w:sz w:val="21"/>
          <w:szCs w:val="21"/>
        </w:rPr>
        <w:t>i</w:t>
      </w:r>
      <w:proofErr w:type="spellEnd"/>
      <w:proofErr w:type="gramStart"/>
      <w:r w:rsidRPr="0049686D">
        <w:rPr>
          <w:rFonts w:hint="eastAsia"/>
          <w:sz w:val="21"/>
          <w:szCs w:val="21"/>
        </w:rPr>
        <w:t>个待评</w:t>
      </w:r>
      <w:proofErr w:type="gramEnd"/>
      <w:r w:rsidRPr="0049686D">
        <w:rPr>
          <w:rFonts w:hint="eastAsia"/>
          <w:sz w:val="21"/>
          <w:szCs w:val="21"/>
        </w:rPr>
        <w:t>对象的综合得分，第</w:t>
      </w:r>
      <w:r w:rsidRPr="0049686D">
        <w:rPr>
          <w:rFonts w:hint="eastAsia"/>
          <w:sz w:val="21"/>
          <w:szCs w:val="21"/>
        </w:rPr>
        <w:t>j</w:t>
      </w:r>
      <w:r w:rsidRPr="0049686D">
        <w:rPr>
          <w:rFonts w:hint="eastAsia"/>
          <w:sz w:val="21"/>
          <w:szCs w:val="21"/>
        </w:rPr>
        <w:t>项指标权重，第</w:t>
      </w:r>
      <w:proofErr w:type="spellStart"/>
      <w:r w:rsidRPr="0049686D">
        <w:rPr>
          <w:rFonts w:hint="eastAsia"/>
          <w:sz w:val="21"/>
          <w:szCs w:val="21"/>
        </w:rPr>
        <w:t>i</w:t>
      </w:r>
      <w:proofErr w:type="spellEnd"/>
      <w:proofErr w:type="gramStart"/>
      <w:r w:rsidRPr="0049686D">
        <w:rPr>
          <w:rFonts w:hint="eastAsia"/>
          <w:sz w:val="21"/>
          <w:szCs w:val="21"/>
        </w:rPr>
        <w:t>个</w:t>
      </w:r>
      <w:proofErr w:type="gramEnd"/>
      <w:r w:rsidRPr="0049686D">
        <w:rPr>
          <w:rFonts w:hint="eastAsia"/>
          <w:sz w:val="21"/>
          <w:szCs w:val="21"/>
        </w:rPr>
        <w:t>第</w:t>
      </w:r>
      <w:r w:rsidRPr="0049686D">
        <w:rPr>
          <w:rFonts w:hint="eastAsia"/>
          <w:sz w:val="21"/>
          <w:szCs w:val="21"/>
        </w:rPr>
        <w:t>j</w:t>
      </w:r>
      <w:r w:rsidRPr="0049686D">
        <w:rPr>
          <w:rFonts w:hint="eastAsia"/>
          <w:sz w:val="21"/>
          <w:szCs w:val="21"/>
        </w:rPr>
        <w:t>项指标标准化值。</w:t>
      </w:r>
      <w:r w:rsidRPr="0049686D">
        <w:rPr>
          <w:rFonts w:hint="eastAsia"/>
          <w:position w:val="-12"/>
          <w:sz w:val="21"/>
          <w:szCs w:val="21"/>
        </w:rPr>
        <w:object w:dxaOrig="220" w:dyaOrig="360">
          <v:shape id="_x0000_i1049" type="#_x0000_t75" style="width:11.2pt;height:18pt" o:ole="">
            <v:imagedata r:id="rId59" o:title=""/>
          </v:shape>
          <o:OLEObject Type="Embed" ProgID="Equation.3" ShapeID="_x0000_i1049" DrawAspect="Content" ObjectID="_1688625389" r:id="rId60"/>
        </w:object>
      </w:r>
      <w:r w:rsidRPr="0049686D">
        <w:rPr>
          <w:rFonts w:hint="eastAsia"/>
          <w:sz w:val="21"/>
          <w:szCs w:val="21"/>
        </w:rPr>
        <w:t>的取值范围为</w:t>
      </w:r>
      <w:r w:rsidRPr="0049686D">
        <w:rPr>
          <w:rFonts w:hint="eastAsia"/>
          <w:sz w:val="21"/>
          <w:szCs w:val="21"/>
        </w:rPr>
        <w:t>0-100</w:t>
      </w:r>
      <w:r w:rsidRPr="0049686D">
        <w:rPr>
          <w:rFonts w:hint="eastAsia"/>
          <w:sz w:val="21"/>
          <w:szCs w:val="21"/>
        </w:rPr>
        <w:t>，值越大说明该对象的</w:t>
      </w:r>
      <w:r w:rsidR="00BD6E01">
        <w:rPr>
          <w:rFonts w:hint="eastAsia"/>
          <w:sz w:val="21"/>
          <w:szCs w:val="21"/>
        </w:rPr>
        <w:t>信贷价值越高</w:t>
      </w:r>
      <w:r w:rsidRPr="0049686D">
        <w:rPr>
          <w:rFonts w:hint="eastAsia"/>
          <w:sz w:val="21"/>
          <w:szCs w:val="21"/>
        </w:rPr>
        <w:t>。</w:t>
      </w:r>
      <w:r w:rsidR="00007AB7">
        <w:rPr>
          <w:rFonts w:hint="eastAsia"/>
          <w:sz w:val="21"/>
          <w:szCs w:val="21"/>
        </w:rPr>
        <w:t>在信贷总额</w:t>
      </w:r>
      <w:r w:rsidR="00007AB7">
        <w:rPr>
          <w:rFonts w:hint="eastAsia"/>
          <w:sz w:val="21"/>
          <w:szCs w:val="21"/>
        </w:rPr>
        <w:t>M</w:t>
      </w:r>
      <w:r w:rsidR="00007AB7">
        <w:rPr>
          <w:rFonts w:hint="eastAsia"/>
          <w:sz w:val="21"/>
          <w:szCs w:val="21"/>
        </w:rPr>
        <w:t>一定的条件下，企业</w:t>
      </w:r>
      <w:proofErr w:type="spellStart"/>
      <w:r w:rsidR="00007AB7">
        <w:rPr>
          <w:rFonts w:hint="eastAsia"/>
          <w:sz w:val="21"/>
          <w:szCs w:val="21"/>
        </w:rPr>
        <w:t>i</w:t>
      </w:r>
      <w:proofErr w:type="spellEnd"/>
      <w:r w:rsidR="00007AB7">
        <w:rPr>
          <w:rFonts w:hint="eastAsia"/>
          <w:sz w:val="21"/>
          <w:szCs w:val="21"/>
        </w:rPr>
        <w:t>能获得贷款的额度为：</w:t>
      </w:r>
    </w:p>
    <w:p w:rsidR="00D6417E" w:rsidRPr="0049686D" w:rsidRDefault="00007AB7" w:rsidP="00007AB7">
      <w:pPr>
        <w:jc w:val="center"/>
        <w:rPr>
          <w:sz w:val="24"/>
          <w:szCs w:val="24"/>
        </w:rPr>
      </w:pPr>
      <w:r w:rsidRPr="00007AB7">
        <w:rPr>
          <w:rFonts w:hint="eastAsia"/>
          <w:position w:val="-60"/>
          <w:szCs w:val="21"/>
        </w:rPr>
        <w:object w:dxaOrig="1280" w:dyaOrig="980">
          <v:shape id="_x0000_i1050" type="#_x0000_t75" style="width:64pt;height:49.2pt" o:ole="">
            <v:imagedata r:id="rId61" o:title=""/>
          </v:shape>
          <o:OLEObject Type="Embed" ProgID="Equation.DSMT4" ShapeID="_x0000_i1050" DrawAspect="Content" ObjectID="_1688625390" r:id="rId62"/>
        </w:object>
      </w:r>
    </w:p>
    <w:p w:rsidR="00007AB7" w:rsidRPr="003B4575" w:rsidRDefault="00007AB7" w:rsidP="00007AB7">
      <w:pPr>
        <w:ind w:firstLineChars="200" w:firstLine="480"/>
        <w:rPr>
          <w:sz w:val="24"/>
          <w:szCs w:val="24"/>
        </w:rPr>
      </w:pPr>
      <w:r w:rsidRPr="003B4575">
        <w:rPr>
          <w:rFonts w:hint="eastAsia"/>
          <w:b/>
          <w:sz w:val="24"/>
          <w:szCs w:val="24"/>
        </w:rPr>
        <w:t>2</w:t>
      </w:r>
      <w:r w:rsidRPr="003B4575">
        <w:rPr>
          <w:b/>
          <w:sz w:val="24"/>
          <w:szCs w:val="24"/>
        </w:rPr>
        <w:t>.2.4</w:t>
      </w:r>
      <w:r w:rsidRPr="003B4575">
        <w:rPr>
          <w:rFonts w:hint="eastAsia"/>
          <w:b/>
          <w:sz w:val="24"/>
          <w:szCs w:val="24"/>
        </w:rPr>
        <w:t>信贷利率模型</w:t>
      </w:r>
    </w:p>
    <w:p w:rsidR="00D6417E" w:rsidRPr="00007AB7" w:rsidRDefault="00C4717E" w:rsidP="00007AB7">
      <w:pPr>
        <w:pStyle w:val="a4"/>
        <w:ind w:firstLine="420"/>
        <w:rPr>
          <w:sz w:val="21"/>
          <w:szCs w:val="21"/>
        </w:rPr>
      </w:pPr>
      <w:r w:rsidRPr="00007AB7">
        <w:rPr>
          <w:rFonts w:hint="eastAsia"/>
          <w:sz w:val="21"/>
          <w:szCs w:val="21"/>
        </w:rPr>
        <w:t>本文</w:t>
      </w:r>
      <w:r w:rsidR="00007AB7" w:rsidRPr="00007AB7">
        <w:rPr>
          <w:rFonts w:hint="eastAsia"/>
          <w:sz w:val="21"/>
          <w:szCs w:val="21"/>
        </w:rPr>
        <w:t>以利润最大化为原则进一步讨论银行针对中小</w:t>
      </w:r>
      <w:proofErr w:type="gramStart"/>
      <w:r w:rsidR="00007AB7" w:rsidRPr="00007AB7">
        <w:rPr>
          <w:rFonts w:hint="eastAsia"/>
          <w:sz w:val="21"/>
          <w:szCs w:val="21"/>
        </w:rPr>
        <w:t>微企业</w:t>
      </w:r>
      <w:proofErr w:type="gramEnd"/>
      <w:r w:rsidR="00007AB7" w:rsidRPr="00007AB7">
        <w:rPr>
          <w:rFonts w:hint="eastAsia"/>
          <w:sz w:val="21"/>
          <w:szCs w:val="21"/>
        </w:rPr>
        <w:t>的放贷</w:t>
      </w:r>
      <w:r w:rsidR="00007AB7">
        <w:rPr>
          <w:rFonts w:hint="eastAsia"/>
          <w:sz w:val="21"/>
          <w:szCs w:val="21"/>
        </w:rPr>
        <w:t>利率</w:t>
      </w:r>
      <w:r w:rsidR="00007AB7" w:rsidRPr="00007AB7">
        <w:rPr>
          <w:rFonts w:hint="eastAsia"/>
          <w:sz w:val="21"/>
          <w:szCs w:val="21"/>
        </w:rPr>
        <w:t>策略。</w:t>
      </w:r>
      <w:r>
        <w:rPr>
          <w:rFonts w:hint="eastAsia"/>
          <w:sz w:val="21"/>
          <w:szCs w:val="21"/>
        </w:rPr>
        <w:t>根据信誉评级体系，</w:t>
      </w:r>
      <w:r w:rsidR="00007AB7" w:rsidRPr="00007AB7">
        <w:rPr>
          <w:rFonts w:hint="eastAsia"/>
          <w:sz w:val="21"/>
          <w:szCs w:val="21"/>
        </w:rPr>
        <w:t>构建</w:t>
      </w:r>
      <w:r w:rsidRPr="00007AB7">
        <w:rPr>
          <w:rFonts w:hint="eastAsia"/>
          <w:sz w:val="21"/>
          <w:szCs w:val="21"/>
        </w:rPr>
        <w:t>银行</w:t>
      </w:r>
      <w:r>
        <w:rPr>
          <w:rFonts w:hint="eastAsia"/>
          <w:sz w:val="21"/>
          <w:szCs w:val="21"/>
        </w:rPr>
        <w:t>对信誉评级为</w:t>
      </w:r>
      <w:r>
        <w:rPr>
          <w:rFonts w:hint="eastAsia"/>
          <w:sz w:val="21"/>
          <w:szCs w:val="21"/>
        </w:rPr>
        <w:t>j</w:t>
      </w:r>
      <w:r>
        <w:rPr>
          <w:sz w:val="21"/>
          <w:szCs w:val="21"/>
        </w:rPr>
        <w:t>(j=A,B,C)</w:t>
      </w:r>
      <w:r w:rsidR="00007AB7" w:rsidRPr="00007AB7">
        <w:rPr>
          <w:rFonts w:hint="eastAsia"/>
          <w:sz w:val="21"/>
          <w:szCs w:val="21"/>
        </w:rPr>
        <w:t>的</w:t>
      </w:r>
      <w:r>
        <w:rPr>
          <w:rFonts w:hint="eastAsia"/>
          <w:sz w:val="21"/>
          <w:szCs w:val="21"/>
        </w:rPr>
        <w:t>企业</w:t>
      </w:r>
      <w:proofErr w:type="spellStart"/>
      <w:r>
        <w:rPr>
          <w:rFonts w:hint="eastAsia"/>
          <w:sz w:val="21"/>
          <w:szCs w:val="21"/>
        </w:rPr>
        <w:t>i</w:t>
      </w:r>
      <w:proofErr w:type="spellEnd"/>
      <w:r>
        <w:rPr>
          <w:rFonts w:hint="eastAsia"/>
          <w:sz w:val="21"/>
          <w:szCs w:val="21"/>
        </w:rPr>
        <w:t>放贷的</w:t>
      </w:r>
      <w:r w:rsidR="00007AB7" w:rsidRPr="00007AB7">
        <w:rPr>
          <w:rFonts w:hint="eastAsia"/>
          <w:sz w:val="21"/>
          <w:szCs w:val="21"/>
        </w:rPr>
        <w:t>期望收益模型：</w:t>
      </w:r>
    </w:p>
    <w:p w:rsidR="00D6417E" w:rsidRPr="00007AB7" w:rsidRDefault="00007AB7" w:rsidP="00284DBB">
      <w:pPr>
        <w:rPr>
          <w:sz w:val="24"/>
          <w:szCs w:val="24"/>
        </w:rPr>
      </w:pPr>
      <w:r>
        <w:rPr>
          <w:sz w:val="24"/>
          <w:szCs w:val="24"/>
        </w:rPr>
        <w:t xml:space="preserve">  </w:t>
      </w:r>
      <w:r w:rsidR="00A476F8">
        <w:rPr>
          <w:sz w:val="24"/>
          <w:szCs w:val="24"/>
        </w:rPr>
        <w:t xml:space="preserve">         </w:t>
      </w:r>
      <w:r w:rsidR="00AC1E31">
        <w:rPr>
          <w:sz w:val="24"/>
          <w:szCs w:val="24"/>
        </w:rPr>
        <w:t xml:space="preserve">    </w:t>
      </w:r>
      <w:r w:rsidR="00A476F8">
        <w:rPr>
          <w:sz w:val="24"/>
          <w:szCs w:val="24"/>
        </w:rPr>
        <w:t xml:space="preserve">  </w:t>
      </w:r>
      <w:r w:rsidR="00C4717E">
        <w:rPr>
          <w:sz w:val="24"/>
          <w:szCs w:val="24"/>
        </w:rPr>
        <w:t xml:space="preserve"> </w:t>
      </w:r>
      <w:r>
        <w:rPr>
          <w:sz w:val="24"/>
          <w:szCs w:val="24"/>
        </w:rPr>
        <w:t xml:space="preserve"> </w:t>
      </w:r>
      <w:r w:rsidR="00AC1E31" w:rsidRPr="00C4717E">
        <w:rPr>
          <w:rFonts w:hint="eastAsia"/>
          <w:position w:val="-14"/>
          <w:szCs w:val="21"/>
        </w:rPr>
        <w:object w:dxaOrig="2120" w:dyaOrig="400">
          <v:shape id="_x0000_i1051" type="#_x0000_t75" style="width:106pt;height:20pt" o:ole="">
            <v:imagedata r:id="rId63" o:title=""/>
          </v:shape>
          <o:OLEObject Type="Embed" ProgID="Equation.DSMT4" ShapeID="_x0000_i1051" DrawAspect="Content" ObjectID="_1688625391" r:id="rId64"/>
        </w:object>
      </w:r>
    </w:p>
    <w:p w:rsidR="00341B52" w:rsidRDefault="00341B52" w:rsidP="00341B52">
      <w:pPr>
        <w:rPr>
          <w:rFonts w:ascii="宋体" w:eastAsia="宋体" w:hAnsi="宋体"/>
          <w:szCs w:val="21"/>
        </w:rPr>
      </w:pPr>
      <w:r w:rsidRPr="00341B52">
        <w:rPr>
          <w:rFonts w:ascii="宋体" w:eastAsia="宋体" w:hAnsi="宋体" w:hint="eastAsia"/>
        </w:rPr>
        <w:t>其中，</w:t>
      </w:r>
      <w:r w:rsidRPr="00341B52">
        <w:rPr>
          <w:rFonts w:ascii="宋体" w:eastAsia="宋体" w:hAnsi="宋体"/>
          <w:position w:val="-14"/>
        </w:rPr>
        <w:object w:dxaOrig="300" w:dyaOrig="380">
          <v:shape id="_x0000_i1052" type="#_x0000_t75" style="width:15.2pt;height:19.2pt" o:ole="">
            <v:imagedata r:id="rId65" o:title=""/>
          </v:shape>
          <o:OLEObject Type="Embed" ProgID="Equation.DSMT4" ShapeID="_x0000_i1052" DrawAspect="Content" ObjectID="_1688625392" r:id="rId66"/>
        </w:object>
      </w:r>
      <w:r w:rsidRPr="00341B52">
        <w:rPr>
          <w:rFonts w:ascii="宋体" w:eastAsia="宋体" w:hAnsi="宋体" w:hint="eastAsia"/>
        </w:rPr>
        <w:t>为银行对</w:t>
      </w:r>
      <w:r w:rsidRPr="00341B52">
        <w:rPr>
          <w:rFonts w:ascii="宋体" w:eastAsia="宋体" w:hAnsi="宋体" w:hint="eastAsia"/>
          <w:szCs w:val="21"/>
        </w:rPr>
        <w:t>信誉评级为j的企业</w:t>
      </w:r>
      <w:proofErr w:type="spellStart"/>
      <w:r w:rsidRPr="00341B52">
        <w:rPr>
          <w:rFonts w:ascii="宋体" w:eastAsia="宋体" w:hAnsi="宋体" w:hint="eastAsia"/>
          <w:szCs w:val="21"/>
        </w:rPr>
        <w:t>i</w:t>
      </w:r>
      <w:proofErr w:type="spellEnd"/>
      <w:r w:rsidRPr="00341B52">
        <w:rPr>
          <w:rFonts w:ascii="宋体" w:eastAsia="宋体" w:hAnsi="宋体" w:hint="eastAsia"/>
          <w:szCs w:val="21"/>
        </w:rPr>
        <w:t>的贷款额度，</w:t>
      </w:r>
      <w:r w:rsidRPr="00341B52">
        <w:rPr>
          <w:rFonts w:ascii="宋体" w:eastAsia="宋体" w:hAnsi="宋体"/>
          <w:position w:val="-14"/>
        </w:rPr>
        <w:object w:dxaOrig="220" w:dyaOrig="380">
          <v:shape id="_x0000_i1053" type="#_x0000_t75" style="width:11.2pt;height:19.2pt" o:ole="">
            <v:imagedata r:id="rId67" o:title=""/>
          </v:shape>
          <o:OLEObject Type="Embed" ProgID="Equation.DSMT4" ShapeID="_x0000_i1053" DrawAspect="Content" ObjectID="_1688625393" r:id="rId68"/>
        </w:object>
      </w:r>
      <w:r w:rsidRPr="00341B52">
        <w:rPr>
          <w:rFonts w:ascii="宋体" w:eastAsia="宋体" w:hAnsi="宋体" w:hint="eastAsia"/>
        </w:rPr>
        <w:t>为银行对</w:t>
      </w:r>
      <w:r w:rsidRPr="00341B52">
        <w:rPr>
          <w:rFonts w:ascii="宋体" w:eastAsia="宋体" w:hAnsi="宋体" w:hint="eastAsia"/>
          <w:szCs w:val="21"/>
        </w:rPr>
        <w:t>信誉评级为j的企业</w:t>
      </w:r>
      <w:proofErr w:type="spellStart"/>
      <w:r w:rsidRPr="00341B52">
        <w:rPr>
          <w:rFonts w:ascii="宋体" w:eastAsia="宋体" w:hAnsi="宋体" w:hint="eastAsia"/>
          <w:szCs w:val="21"/>
        </w:rPr>
        <w:t>i</w:t>
      </w:r>
      <w:proofErr w:type="spellEnd"/>
      <w:r w:rsidRPr="00341B52">
        <w:rPr>
          <w:rFonts w:ascii="宋体" w:eastAsia="宋体" w:hAnsi="宋体" w:hint="eastAsia"/>
          <w:szCs w:val="21"/>
        </w:rPr>
        <w:t>贷款利率，</w:t>
      </w:r>
      <w:r w:rsidRPr="00341B52">
        <w:rPr>
          <w:rFonts w:ascii="宋体" w:eastAsia="宋体" w:hAnsi="宋体"/>
          <w:position w:val="-14"/>
        </w:rPr>
        <w:object w:dxaOrig="279" w:dyaOrig="380">
          <v:shape id="_x0000_i1054" type="#_x0000_t75" style="width:14pt;height:19.2pt" o:ole="">
            <v:imagedata r:id="rId69" o:title=""/>
          </v:shape>
          <o:OLEObject Type="Embed" ProgID="Equation.DSMT4" ShapeID="_x0000_i1054" DrawAspect="Content" ObjectID="_1688625394" r:id="rId70"/>
        </w:object>
      </w:r>
      <w:r w:rsidRPr="00341B52">
        <w:rPr>
          <w:rFonts w:ascii="宋体" w:eastAsia="宋体" w:hAnsi="宋体" w:hint="eastAsia"/>
        </w:rPr>
        <w:t>为</w:t>
      </w:r>
      <w:r w:rsidRPr="00341B52">
        <w:rPr>
          <w:rFonts w:ascii="宋体" w:eastAsia="宋体" w:hAnsi="宋体" w:hint="eastAsia"/>
          <w:szCs w:val="21"/>
        </w:rPr>
        <w:t>企业</w:t>
      </w:r>
      <w:proofErr w:type="spellStart"/>
      <w:r w:rsidRPr="00341B52">
        <w:rPr>
          <w:rFonts w:ascii="宋体" w:eastAsia="宋体" w:hAnsi="宋体" w:hint="eastAsia"/>
          <w:szCs w:val="21"/>
        </w:rPr>
        <w:t>i</w:t>
      </w:r>
      <w:proofErr w:type="spellEnd"/>
      <w:r w:rsidRPr="00341B52">
        <w:rPr>
          <w:rFonts w:ascii="宋体" w:eastAsia="宋体" w:hAnsi="宋体" w:hint="eastAsia"/>
          <w:szCs w:val="21"/>
        </w:rPr>
        <w:t>针对贷款利率为</w:t>
      </w:r>
      <w:r w:rsidRPr="00341B52">
        <w:rPr>
          <w:rFonts w:ascii="宋体" w:eastAsia="宋体" w:hAnsi="宋体"/>
          <w:position w:val="-14"/>
        </w:rPr>
        <w:object w:dxaOrig="220" w:dyaOrig="380">
          <v:shape id="_x0000_i1055" type="#_x0000_t75" style="width:11.2pt;height:19.2pt" o:ole="">
            <v:imagedata r:id="rId67" o:title=""/>
          </v:shape>
          <o:OLEObject Type="Embed" ProgID="Equation.DSMT4" ShapeID="_x0000_i1055" DrawAspect="Content" ObjectID="_1688625395" r:id="rId71"/>
        </w:object>
      </w:r>
      <w:r w:rsidRPr="00341B52">
        <w:rPr>
          <w:rFonts w:ascii="宋体" w:eastAsia="宋体" w:hAnsi="宋体" w:hint="eastAsia"/>
          <w:szCs w:val="21"/>
        </w:rPr>
        <w:t>的流失率</w:t>
      </w:r>
      <w:r>
        <w:rPr>
          <w:rFonts w:ascii="宋体" w:eastAsia="宋体" w:hAnsi="宋体" w:hint="eastAsia"/>
          <w:szCs w:val="21"/>
        </w:rPr>
        <w:t>。</w:t>
      </w:r>
    </w:p>
    <w:p w:rsidR="00341B52" w:rsidRPr="00341B52" w:rsidRDefault="00341B52" w:rsidP="00341B52">
      <w:pPr>
        <w:rPr>
          <w:szCs w:val="21"/>
        </w:rPr>
      </w:pPr>
      <w:r>
        <w:rPr>
          <w:rFonts w:hint="eastAsia"/>
          <w:szCs w:val="21"/>
        </w:rPr>
        <w:t xml:space="preserve"> </w:t>
      </w:r>
      <w:r>
        <w:rPr>
          <w:szCs w:val="21"/>
        </w:rPr>
        <w:t xml:space="preserve">   </w:t>
      </w:r>
      <w:r w:rsidRPr="00341B52">
        <w:rPr>
          <w:rFonts w:ascii="宋体" w:eastAsia="宋体" w:hAnsi="宋体"/>
          <w:position w:val="-14"/>
        </w:rPr>
        <w:object w:dxaOrig="279" w:dyaOrig="380">
          <v:shape id="_x0000_i1056" type="#_x0000_t75" style="width:14pt;height:19.2pt" o:ole="">
            <v:imagedata r:id="rId69" o:title=""/>
          </v:shape>
          <o:OLEObject Type="Embed" ProgID="Equation.DSMT4" ShapeID="_x0000_i1056" DrawAspect="Content" ObjectID="_1688625396" r:id="rId72"/>
        </w:object>
      </w:r>
      <w:r>
        <w:rPr>
          <w:rFonts w:ascii="宋体" w:eastAsia="宋体" w:hAnsi="宋体" w:hint="eastAsia"/>
        </w:rPr>
        <w:t>满足的</w:t>
      </w:r>
      <w:r>
        <w:rPr>
          <w:rFonts w:hint="eastAsia"/>
          <w:szCs w:val="21"/>
        </w:rPr>
        <w:t>约束条件：</w:t>
      </w:r>
    </w:p>
    <w:p w:rsidR="009560D8" w:rsidRDefault="009560D8" w:rsidP="00A476F8">
      <w:pPr>
        <w:ind w:firstLineChars="1000" w:firstLine="2100"/>
      </w:pPr>
      <w:r>
        <w:rPr>
          <w:szCs w:val="21"/>
        </w:rPr>
        <w:t xml:space="preserve"> </w:t>
      </w:r>
      <w:r w:rsidRPr="00C4717E">
        <w:rPr>
          <w:rFonts w:hint="eastAsia"/>
          <w:position w:val="-14"/>
          <w:szCs w:val="21"/>
        </w:rPr>
        <w:object w:dxaOrig="1380" w:dyaOrig="380">
          <v:shape id="_x0000_i1057" type="#_x0000_t75" style="width:69.2pt;height:19.2pt" o:ole="">
            <v:imagedata r:id="rId73" o:title=""/>
          </v:shape>
          <o:OLEObject Type="Embed" ProgID="Equation.DSMT4" ShapeID="_x0000_i1057" DrawAspect="Content" ObjectID="_1688625397" r:id="rId74"/>
        </w:object>
      </w:r>
      <w:r w:rsidR="008E5932">
        <w:rPr>
          <w:szCs w:val="21"/>
        </w:rPr>
        <w:t xml:space="preserve"> </w:t>
      </w:r>
      <w:r w:rsidR="003D0D73">
        <w:rPr>
          <w:rFonts w:hint="eastAsia"/>
          <w:szCs w:val="21"/>
        </w:rPr>
        <w:t>（</w:t>
      </w:r>
      <w:r>
        <w:rPr>
          <w:rFonts w:hint="eastAsia"/>
          <w:szCs w:val="21"/>
        </w:rPr>
        <w:t xml:space="preserve">或者 </w:t>
      </w:r>
      <w:r w:rsidRPr="009560D8">
        <w:rPr>
          <w:rFonts w:hint="eastAsia"/>
          <w:position w:val="-16"/>
          <w:szCs w:val="21"/>
        </w:rPr>
        <w:object w:dxaOrig="2020" w:dyaOrig="420">
          <v:shape id="_x0000_i1058" type="#_x0000_t75" style="width:101.2pt;height:21.2pt" o:ole="">
            <v:imagedata r:id="rId75" o:title=""/>
          </v:shape>
          <o:OLEObject Type="Embed" ProgID="Equation.DSMT4" ShapeID="_x0000_i1058" DrawAspect="Content" ObjectID="_1688625398" r:id="rId76"/>
        </w:object>
      </w:r>
      <w:r w:rsidR="003D0D73">
        <w:rPr>
          <w:rFonts w:hint="eastAsia"/>
          <w:szCs w:val="21"/>
        </w:rPr>
        <w:t>）</w:t>
      </w:r>
    </w:p>
    <w:p w:rsidR="00C75B0F" w:rsidRDefault="00C75B0F" w:rsidP="00C75B0F">
      <w:pPr>
        <w:rPr>
          <w:szCs w:val="21"/>
        </w:rPr>
      </w:pPr>
      <w:r>
        <w:rPr>
          <w:rFonts w:hint="eastAsia"/>
          <w:szCs w:val="21"/>
        </w:rPr>
        <w:t xml:space="preserve"> </w:t>
      </w:r>
      <w:r>
        <w:rPr>
          <w:szCs w:val="21"/>
        </w:rPr>
        <w:t xml:space="preserve">   </w:t>
      </w:r>
      <w:r w:rsidRPr="00341B52">
        <w:rPr>
          <w:rFonts w:ascii="宋体" w:eastAsia="宋体" w:hAnsi="宋体"/>
          <w:position w:val="-14"/>
        </w:rPr>
        <w:object w:dxaOrig="220" w:dyaOrig="380">
          <v:shape id="_x0000_i1059" type="#_x0000_t75" style="width:11.2pt;height:19.2pt" o:ole="">
            <v:imagedata r:id="rId67" o:title=""/>
          </v:shape>
          <o:OLEObject Type="Embed" ProgID="Equation.DSMT4" ShapeID="_x0000_i1059" DrawAspect="Content" ObjectID="_1688625399" r:id="rId77"/>
        </w:object>
      </w:r>
      <w:r>
        <w:rPr>
          <w:rFonts w:ascii="宋体" w:eastAsia="宋体" w:hAnsi="宋体" w:hint="eastAsia"/>
        </w:rPr>
        <w:t>满足的</w:t>
      </w:r>
      <w:r>
        <w:rPr>
          <w:rFonts w:hint="eastAsia"/>
          <w:szCs w:val="21"/>
        </w:rPr>
        <w:t>约束条件：</w:t>
      </w:r>
    </w:p>
    <w:p w:rsidR="00627C26" w:rsidRDefault="003B4575" w:rsidP="00627C26">
      <w:pPr>
        <w:jc w:val="center"/>
      </w:pPr>
      <w:r w:rsidRPr="003B4575">
        <w:rPr>
          <w:rFonts w:hint="eastAsia"/>
          <w:position w:val="-32"/>
          <w:szCs w:val="21"/>
        </w:rPr>
        <w:object w:dxaOrig="2220" w:dyaOrig="740">
          <v:shape id="_x0000_i1060" type="#_x0000_t75" style="width:111.2pt;height:37.2pt" o:ole="">
            <v:imagedata r:id="rId78" o:title=""/>
          </v:shape>
          <o:OLEObject Type="Embed" ProgID="Equation.DSMT4" ShapeID="_x0000_i1060" DrawAspect="Content" ObjectID="_1688625400" r:id="rId79"/>
        </w:object>
      </w:r>
    </w:p>
    <w:p w:rsidR="00341B52" w:rsidRDefault="00C75B0F" w:rsidP="00434182">
      <w:pPr>
        <w:rPr>
          <w:rFonts w:ascii="宋体" w:eastAsia="宋体" w:hAnsi="宋体"/>
          <w:szCs w:val="21"/>
        </w:rPr>
      </w:pPr>
      <w:r>
        <w:rPr>
          <w:rFonts w:ascii="宋体" w:eastAsia="宋体" w:hAnsi="宋体" w:hint="eastAsia"/>
        </w:rPr>
        <w:t>其中，</w:t>
      </w:r>
      <w:r w:rsidRPr="00341B52">
        <w:rPr>
          <w:rFonts w:ascii="宋体" w:eastAsia="宋体" w:hAnsi="宋体"/>
          <w:position w:val="-12"/>
        </w:rPr>
        <w:object w:dxaOrig="1040" w:dyaOrig="360">
          <v:shape id="_x0000_i1061" type="#_x0000_t75" style="width:52pt;height:18pt" o:ole="">
            <v:imagedata r:id="rId80" o:title=""/>
          </v:shape>
          <o:OLEObject Type="Embed" ProgID="Equation.DSMT4" ShapeID="_x0000_i1061" DrawAspect="Content" ObjectID="_1688625401" r:id="rId81"/>
        </w:object>
      </w:r>
      <w:r w:rsidRPr="00341B52">
        <w:rPr>
          <w:rFonts w:ascii="宋体" w:eastAsia="宋体" w:hAnsi="宋体" w:hint="eastAsia"/>
        </w:rPr>
        <w:t>分别为银行对</w:t>
      </w:r>
      <w:r w:rsidRPr="00341B52">
        <w:rPr>
          <w:rFonts w:ascii="宋体" w:eastAsia="宋体" w:hAnsi="宋体" w:hint="eastAsia"/>
          <w:szCs w:val="21"/>
        </w:rPr>
        <w:t>信誉评级为j类的企业的最大与最小贷款额度，</w:t>
      </w:r>
      <w:r w:rsidRPr="00341B52">
        <w:rPr>
          <w:rFonts w:ascii="宋体" w:eastAsia="宋体" w:hAnsi="宋体"/>
          <w:position w:val="-12"/>
        </w:rPr>
        <w:object w:dxaOrig="920" w:dyaOrig="360">
          <v:shape id="_x0000_i1062" type="#_x0000_t75" style="width:46pt;height:18pt" o:ole="">
            <v:imagedata r:id="rId82" o:title=""/>
          </v:shape>
          <o:OLEObject Type="Embed" ProgID="Equation.DSMT4" ShapeID="_x0000_i1062" DrawAspect="Content" ObjectID="_1688625402" r:id="rId83"/>
        </w:object>
      </w:r>
      <w:r w:rsidRPr="00341B52">
        <w:rPr>
          <w:rFonts w:ascii="宋体" w:eastAsia="宋体" w:hAnsi="宋体" w:hint="eastAsia"/>
        </w:rPr>
        <w:t>分别为银行对</w:t>
      </w:r>
      <w:r w:rsidRPr="00341B52">
        <w:rPr>
          <w:rFonts w:ascii="宋体" w:eastAsia="宋体" w:hAnsi="宋体" w:hint="eastAsia"/>
          <w:szCs w:val="21"/>
        </w:rPr>
        <w:t>信誉评级为j类的企业的最高与最低贷款利率</w:t>
      </w:r>
      <w:r>
        <w:rPr>
          <w:rFonts w:ascii="宋体" w:eastAsia="宋体" w:hAnsi="宋体" w:hint="eastAsia"/>
          <w:szCs w:val="21"/>
        </w:rPr>
        <w:t>。即假定银行的贷款策略是：越是等级得分高的企业，其贷款额度就越高，相应的贷款利率就低；反之就越高。并假定企业的贷款利率随着贷款额度的降低而成比例升高。</w:t>
      </w:r>
      <w:r w:rsidR="00C1321F">
        <w:rPr>
          <w:rFonts w:ascii="宋体" w:eastAsia="宋体" w:hAnsi="宋体" w:hint="eastAsia"/>
          <w:szCs w:val="21"/>
        </w:rPr>
        <w:t>于是，银行的利率决策问题转化为，如何确定最高利率</w:t>
      </w:r>
      <w:r w:rsidR="00C1321F" w:rsidRPr="00341B52">
        <w:rPr>
          <w:rFonts w:ascii="宋体" w:eastAsia="宋体" w:hAnsi="宋体"/>
          <w:position w:val="-12"/>
        </w:rPr>
        <w:object w:dxaOrig="400" w:dyaOrig="360">
          <v:shape id="_x0000_i1063" type="#_x0000_t75" style="width:20pt;height:18pt" o:ole="">
            <v:imagedata r:id="rId84" o:title=""/>
          </v:shape>
          <o:OLEObject Type="Embed" ProgID="Equation.DSMT4" ShapeID="_x0000_i1063" DrawAspect="Content" ObjectID="_1688625403" r:id="rId85"/>
        </w:object>
      </w:r>
      <w:r w:rsidR="00C1321F">
        <w:rPr>
          <w:rFonts w:ascii="宋体" w:eastAsia="宋体" w:hAnsi="宋体" w:hint="eastAsia"/>
          <w:szCs w:val="21"/>
        </w:rPr>
        <w:t>与最低利率</w:t>
      </w:r>
      <w:r w:rsidR="00C1321F" w:rsidRPr="00341B52">
        <w:rPr>
          <w:rFonts w:ascii="宋体" w:eastAsia="宋体" w:hAnsi="宋体"/>
          <w:position w:val="-12"/>
        </w:rPr>
        <w:object w:dxaOrig="380" w:dyaOrig="360">
          <v:shape id="_x0000_i1064" type="#_x0000_t75" style="width:19.2pt;height:18pt" o:ole="">
            <v:imagedata r:id="rId86" o:title=""/>
          </v:shape>
          <o:OLEObject Type="Embed" ProgID="Equation.DSMT4" ShapeID="_x0000_i1064" DrawAspect="Content" ObjectID="_1688625404" r:id="rId87"/>
        </w:object>
      </w:r>
      <w:r w:rsidR="00C1321F">
        <w:rPr>
          <w:rFonts w:ascii="宋体" w:eastAsia="宋体" w:hAnsi="宋体" w:hint="eastAsia"/>
          <w:szCs w:val="21"/>
        </w:rPr>
        <w:t>，即为：</w:t>
      </w:r>
    </w:p>
    <w:p w:rsidR="00FF5233" w:rsidRPr="00341B52" w:rsidRDefault="00341B52" w:rsidP="00AC1E31">
      <w:pPr>
        <w:ind w:firstLineChars="800" w:firstLine="1680"/>
        <w:rPr>
          <w:rFonts w:ascii="宋体" w:eastAsia="宋体" w:hAnsi="宋体"/>
          <w:szCs w:val="21"/>
        </w:rPr>
      </w:pPr>
      <w:r>
        <w:rPr>
          <w:rFonts w:ascii="宋体" w:eastAsia="宋体" w:hAnsi="宋体"/>
          <w:szCs w:val="21"/>
        </w:rPr>
        <w:t xml:space="preserve">   </w:t>
      </w:r>
      <w:r w:rsidR="00AC1E31" w:rsidRPr="00C4717E">
        <w:rPr>
          <w:rFonts w:hint="eastAsia"/>
          <w:position w:val="-14"/>
          <w:szCs w:val="21"/>
        </w:rPr>
        <w:object w:dxaOrig="2580" w:dyaOrig="400">
          <v:shape id="_x0000_i1065" type="#_x0000_t75" style="width:129.2pt;height:20pt" o:ole="">
            <v:imagedata r:id="rId88" o:title=""/>
          </v:shape>
          <o:OLEObject Type="Embed" ProgID="Equation.DSMT4" ShapeID="_x0000_i1065" DrawAspect="Content" ObjectID="_1688625405" r:id="rId89"/>
        </w:object>
      </w:r>
    </w:p>
    <w:p w:rsidR="00342BD0" w:rsidRDefault="00342BD0" w:rsidP="00342BD0">
      <w:pPr>
        <w:ind w:firstLineChars="1000" w:firstLine="2100"/>
      </w:pPr>
      <w:r>
        <w:rPr>
          <w:rFonts w:ascii="宋体" w:eastAsia="宋体" w:hAnsi="宋体"/>
          <w:szCs w:val="21"/>
        </w:rPr>
        <w:t xml:space="preserve">s.t </w:t>
      </w:r>
      <w:r>
        <w:rPr>
          <w:szCs w:val="21"/>
        </w:rPr>
        <w:t xml:space="preserve"> </w:t>
      </w:r>
      <w:r w:rsidRPr="00C4717E">
        <w:rPr>
          <w:rFonts w:hint="eastAsia"/>
          <w:position w:val="-14"/>
          <w:szCs w:val="21"/>
        </w:rPr>
        <w:object w:dxaOrig="1380" w:dyaOrig="380">
          <v:shape id="_x0000_i1066" type="#_x0000_t75" style="width:69.2pt;height:19.2pt" o:ole="">
            <v:imagedata r:id="rId73" o:title=""/>
          </v:shape>
          <o:OLEObject Type="Embed" ProgID="Equation.DSMT4" ShapeID="_x0000_i1066" DrawAspect="Content" ObjectID="_1688625406" r:id="rId90"/>
        </w:object>
      </w:r>
      <w:r>
        <w:rPr>
          <w:szCs w:val="21"/>
        </w:rPr>
        <w:t xml:space="preserve"> </w:t>
      </w:r>
      <w:r>
        <w:rPr>
          <w:rFonts w:hint="eastAsia"/>
          <w:szCs w:val="21"/>
        </w:rPr>
        <w:t xml:space="preserve">（或者 </w:t>
      </w:r>
      <w:r w:rsidRPr="009560D8">
        <w:rPr>
          <w:rFonts w:hint="eastAsia"/>
          <w:position w:val="-16"/>
          <w:szCs w:val="21"/>
        </w:rPr>
        <w:object w:dxaOrig="2020" w:dyaOrig="420">
          <v:shape id="_x0000_i1067" type="#_x0000_t75" style="width:101.2pt;height:21.2pt" o:ole="">
            <v:imagedata r:id="rId75" o:title=""/>
          </v:shape>
          <o:OLEObject Type="Embed" ProgID="Equation.DSMT4" ShapeID="_x0000_i1067" DrawAspect="Content" ObjectID="_1688625407" r:id="rId91"/>
        </w:object>
      </w:r>
      <w:r>
        <w:rPr>
          <w:rFonts w:hint="eastAsia"/>
          <w:szCs w:val="21"/>
        </w:rPr>
        <w:t>）</w:t>
      </w:r>
    </w:p>
    <w:p w:rsidR="00FF5233" w:rsidRPr="00341B52" w:rsidRDefault="00342BD0" w:rsidP="00342BD0">
      <w:pPr>
        <w:ind w:firstLineChars="1250" w:firstLine="2625"/>
        <w:rPr>
          <w:rFonts w:ascii="宋体" w:eastAsia="宋体" w:hAnsi="宋体"/>
          <w:szCs w:val="21"/>
        </w:rPr>
      </w:pPr>
      <w:r w:rsidRPr="008E5932">
        <w:rPr>
          <w:rFonts w:hint="eastAsia"/>
          <w:position w:val="-30"/>
          <w:szCs w:val="21"/>
        </w:rPr>
        <w:object w:dxaOrig="3080" w:dyaOrig="680">
          <v:shape id="_x0000_i1068" type="#_x0000_t75" style="width:154pt;height:34pt" o:ole="">
            <v:imagedata r:id="rId92" o:title=""/>
          </v:shape>
          <o:OLEObject Type="Embed" ProgID="Equation.DSMT4" ShapeID="_x0000_i1068" DrawAspect="Content" ObjectID="_1688625408" r:id="rId93"/>
        </w:object>
      </w:r>
    </w:p>
    <w:p w:rsidR="00342BD0" w:rsidRDefault="00342BD0" w:rsidP="00342BD0">
      <w:pPr>
        <w:ind w:firstLineChars="1250" w:firstLine="2625"/>
      </w:pPr>
      <w:r w:rsidRPr="00341B52">
        <w:rPr>
          <w:rFonts w:ascii="宋体" w:eastAsia="宋体" w:hAnsi="宋体"/>
          <w:position w:val="-12"/>
        </w:rPr>
        <w:object w:dxaOrig="2320" w:dyaOrig="360">
          <v:shape id="_x0000_i1069" type="#_x0000_t75" style="width:116pt;height:18pt" o:ole="">
            <v:imagedata r:id="rId94" o:title=""/>
          </v:shape>
          <o:OLEObject Type="Embed" ProgID="Equation.DSMT4" ShapeID="_x0000_i1069" DrawAspect="Content" ObjectID="_1688625409" r:id="rId95"/>
        </w:object>
      </w:r>
    </w:p>
    <w:p w:rsidR="00342BD0" w:rsidRDefault="00342BD0" w:rsidP="00627C26">
      <w:pPr>
        <w:jc w:val="center"/>
      </w:pPr>
    </w:p>
    <w:p w:rsidR="00820AB7" w:rsidRPr="00731294" w:rsidRDefault="00820AB7" w:rsidP="00B96066">
      <w:pPr>
        <w:ind w:firstLineChars="200" w:firstLine="480"/>
        <w:rPr>
          <w:sz w:val="24"/>
          <w:szCs w:val="24"/>
        </w:rPr>
      </w:pPr>
      <w:r w:rsidRPr="00731294">
        <w:rPr>
          <w:rFonts w:hint="eastAsia"/>
          <w:b/>
          <w:sz w:val="24"/>
          <w:szCs w:val="24"/>
        </w:rPr>
        <w:t>2</w:t>
      </w:r>
      <w:r w:rsidRPr="00731294">
        <w:rPr>
          <w:b/>
          <w:sz w:val="24"/>
          <w:szCs w:val="24"/>
        </w:rPr>
        <w:t>.2.5</w:t>
      </w:r>
      <w:r w:rsidR="00B96066" w:rsidRPr="00731294">
        <w:rPr>
          <w:rFonts w:hint="eastAsia"/>
          <w:b/>
          <w:sz w:val="24"/>
          <w:szCs w:val="24"/>
        </w:rPr>
        <w:t>基于聚类分析</w:t>
      </w:r>
      <w:r w:rsidRPr="00731294">
        <w:rPr>
          <w:rFonts w:hint="eastAsia"/>
          <w:b/>
          <w:sz w:val="24"/>
          <w:szCs w:val="24"/>
        </w:rPr>
        <w:t>信贷期限模型</w:t>
      </w:r>
    </w:p>
    <w:p w:rsidR="00342BD0" w:rsidRPr="000763A2" w:rsidRDefault="00820AB7" w:rsidP="00820AB7">
      <w:pPr>
        <w:rPr>
          <w:rFonts w:ascii="宋体" w:eastAsia="宋体" w:hAnsi="宋体"/>
          <w:szCs w:val="21"/>
        </w:rPr>
      </w:pPr>
      <w:r w:rsidRPr="000763A2">
        <w:rPr>
          <w:rFonts w:ascii="宋体" w:eastAsia="宋体" w:hAnsi="宋体" w:hint="eastAsia"/>
          <w:szCs w:val="21"/>
        </w:rPr>
        <w:t xml:space="preserve"> </w:t>
      </w:r>
      <w:r w:rsidRPr="000763A2">
        <w:rPr>
          <w:rFonts w:ascii="宋体" w:eastAsia="宋体" w:hAnsi="宋体"/>
          <w:szCs w:val="21"/>
        </w:rPr>
        <w:t xml:space="preserve">   </w:t>
      </w:r>
      <w:r w:rsidRPr="000763A2">
        <w:rPr>
          <w:rFonts w:ascii="宋体" w:eastAsia="宋体" w:hAnsi="宋体" w:hint="eastAsia"/>
          <w:szCs w:val="21"/>
        </w:rPr>
        <w:t>根据等级得分，</w:t>
      </w:r>
      <w:r w:rsidR="001526D1" w:rsidRPr="000763A2">
        <w:rPr>
          <w:rFonts w:ascii="宋体" w:eastAsia="宋体" w:hAnsi="宋体" w:hint="eastAsia"/>
          <w:szCs w:val="21"/>
        </w:rPr>
        <w:t>基于前文的企业运用实力及信用水平为分类变量，</w:t>
      </w:r>
      <w:r w:rsidRPr="000763A2">
        <w:rPr>
          <w:rFonts w:ascii="宋体" w:eastAsia="宋体" w:hAnsi="宋体" w:hint="eastAsia"/>
          <w:szCs w:val="21"/>
        </w:rPr>
        <w:t>运用聚类分析分成三</w:t>
      </w:r>
      <w:r w:rsidRPr="000763A2">
        <w:rPr>
          <w:rFonts w:ascii="宋体" w:eastAsia="宋体" w:hAnsi="宋体" w:hint="eastAsia"/>
          <w:szCs w:val="21"/>
        </w:rPr>
        <w:lastRenderedPageBreak/>
        <w:t>类，</w:t>
      </w:r>
      <w:r w:rsidR="001526D1" w:rsidRPr="000763A2">
        <w:rPr>
          <w:rFonts w:ascii="宋体" w:eastAsia="宋体" w:hAnsi="宋体" w:hint="eastAsia"/>
          <w:szCs w:val="21"/>
        </w:rPr>
        <w:t>综合得分最高</w:t>
      </w:r>
      <w:r w:rsidRPr="000763A2">
        <w:rPr>
          <w:rFonts w:ascii="宋体" w:eastAsia="宋体" w:hAnsi="宋体" w:hint="eastAsia"/>
          <w:szCs w:val="21"/>
        </w:rPr>
        <w:t>一类期限为三年</w:t>
      </w:r>
      <w:r w:rsidR="001526D1" w:rsidRPr="000763A2">
        <w:rPr>
          <w:rFonts w:ascii="宋体" w:eastAsia="宋体" w:hAnsi="宋体" w:hint="eastAsia"/>
          <w:szCs w:val="21"/>
        </w:rPr>
        <w:t>，居中的一类为两年，最低的一类为一年。</w:t>
      </w:r>
    </w:p>
    <w:p w:rsidR="00342BD0" w:rsidRDefault="00342BD0" w:rsidP="00627C26">
      <w:pPr>
        <w:jc w:val="center"/>
      </w:pPr>
    </w:p>
    <w:p w:rsidR="00B96066" w:rsidRDefault="00B96066" w:rsidP="00627C26">
      <w:pPr>
        <w:jc w:val="center"/>
      </w:pPr>
    </w:p>
    <w:p w:rsidR="00B96066" w:rsidRDefault="00B96066" w:rsidP="00B96066">
      <w:pPr>
        <w:pStyle w:val="a3"/>
        <w:numPr>
          <w:ilvl w:val="0"/>
          <w:numId w:val="2"/>
        </w:numPr>
        <w:ind w:firstLineChars="0"/>
        <w:rPr>
          <w:sz w:val="28"/>
          <w:szCs w:val="28"/>
        </w:rPr>
      </w:pPr>
      <w:r>
        <w:rPr>
          <w:rFonts w:hint="eastAsia"/>
          <w:sz w:val="28"/>
          <w:szCs w:val="28"/>
        </w:rPr>
        <w:t>无</w:t>
      </w:r>
      <w:r w:rsidRPr="00583CB6">
        <w:rPr>
          <w:rFonts w:hint="eastAsia"/>
          <w:sz w:val="28"/>
          <w:szCs w:val="28"/>
        </w:rPr>
        <w:t>信贷记录企业的信贷决策模型</w:t>
      </w:r>
    </w:p>
    <w:p w:rsidR="00B96066" w:rsidRDefault="00B96066" w:rsidP="00B96066">
      <w:pPr>
        <w:ind w:firstLineChars="200" w:firstLine="420"/>
      </w:pPr>
      <w:r>
        <w:rPr>
          <w:rFonts w:hint="eastAsia"/>
        </w:rPr>
        <w:t>3</w:t>
      </w:r>
      <w:r>
        <w:t xml:space="preserve">.1 </w:t>
      </w:r>
      <w:r>
        <w:rPr>
          <w:rFonts w:hint="eastAsia"/>
        </w:rPr>
        <w:t>问题分析</w:t>
      </w:r>
    </w:p>
    <w:p w:rsidR="00B96066" w:rsidRPr="000763A2" w:rsidRDefault="002E5108" w:rsidP="000763A2">
      <w:pPr>
        <w:ind w:firstLineChars="200" w:firstLine="420"/>
        <w:rPr>
          <w:rFonts w:ascii="宋体" w:eastAsia="宋体" w:hAnsi="宋体"/>
          <w:szCs w:val="21"/>
        </w:rPr>
      </w:pPr>
      <w:r w:rsidRPr="000763A2">
        <w:rPr>
          <w:rFonts w:ascii="宋体" w:eastAsia="宋体" w:hAnsi="宋体" w:hint="eastAsia"/>
          <w:szCs w:val="21"/>
        </w:rPr>
        <w:t>与有信贷记录的企业比较，银行对无信贷记录的企业缺少信誉评级与是否违约的记录。因此，只要将无</w:t>
      </w:r>
      <w:r w:rsidR="000763A2" w:rsidRPr="000763A2">
        <w:rPr>
          <w:rFonts w:ascii="宋体" w:eastAsia="宋体" w:hAnsi="宋体" w:hint="eastAsia"/>
          <w:szCs w:val="21"/>
        </w:rPr>
        <w:t>信贷记录的企业的信誉评级与是否违约的数据估计出来，该问题就可运用问题</w:t>
      </w:r>
      <w:proofErr w:type="gramStart"/>
      <w:r w:rsidR="000763A2" w:rsidRPr="000763A2">
        <w:rPr>
          <w:rFonts w:ascii="宋体" w:eastAsia="宋体" w:hAnsi="宋体" w:hint="eastAsia"/>
          <w:szCs w:val="21"/>
        </w:rPr>
        <w:t>一</w:t>
      </w:r>
      <w:proofErr w:type="gramEnd"/>
      <w:r w:rsidR="000763A2" w:rsidRPr="000763A2">
        <w:rPr>
          <w:rFonts w:ascii="宋体" w:eastAsia="宋体" w:hAnsi="宋体" w:hint="eastAsia"/>
          <w:szCs w:val="21"/>
        </w:rPr>
        <w:t>的方法求解。</w:t>
      </w:r>
    </w:p>
    <w:p w:rsidR="000763A2" w:rsidRDefault="000763A2" w:rsidP="00B96066">
      <w:pPr>
        <w:ind w:firstLineChars="200" w:firstLine="420"/>
      </w:pPr>
    </w:p>
    <w:p w:rsidR="00B96066" w:rsidRDefault="00B96066" w:rsidP="00B96066">
      <w:pPr>
        <w:ind w:firstLineChars="200" w:firstLine="420"/>
      </w:pPr>
      <w:r>
        <w:rPr>
          <w:rFonts w:hint="eastAsia"/>
        </w:rPr>
        <w:t>3</w:t>
      </w:r>
      <w:r>
        <w:t>.2</w:t>
      </w:r>
      <w:r>
        <w:rPr>
          <w:rFonts w:hint="eastAsia"/>
        </w:rPr>
        <w:t>问题求解</w:t>
      </w:r>
    </w:p>
    <w:p w:rsidR="00B96066" w:rsidRDefault="00B96066" w:rsidP="00B96066">
      <w:pPr>
        <w:ind w:firstLineChars="200" w:firstLine="420"/>
      </w:pPr>
      <w:r>
        <w:rPr>
          <w:rFonts w:hint="eastAsia"/>
        </w:rPr>
        <w:t>3</w:t>
      </w:r>
      <w:r>
        <w:t xml:space="preserve">.2.1 </w:t>
      </w:r>
      <w:r>
        <w:rPr>
          <w:rFonts w:hint="eastAsia"/>
        </w:rPr>
        <w:t>基于</w:t>
      </w:r>
      <w:r w:rsidR="000763A2">
        <w:rPr>
          <w:rFonts w:hint="eastAsia"/>
        </w:rPr>
        <w:t>Logistic</w:t>
      </w:r>
      <w:r>
        <w:rPr>
          <w:rFonts w:hint="eastAsia"/>
        </w:rPr>
        <w:t>回归的违约概率模型</w:t>
      </w:r>
    </w:p>
    <w:p w:rsidR="004E02CE" w:rsidRDefault="004E02CE" w:rsidP="004E02CE">
      <w:pPr>
        <w:ind w:firstLineChars="200" w:firstLine="420"/>
        <w:rPr>
          <w:szCs w:val="21"/>
        </w:rPr>
      </w:pPr>
      <w:r>
        <w:rPr>
          <w:rFonts w:hint="eastAsia"/>
        </w:rPr>
        <w:t>Logistic回归模型的表达式为：</w:t>
      </w:r>
    </w:p>
    <w:p w:rsidR="000763A2" w:rsidRDefault="004E02CE" w:rsidP="00B96066">
      <w:pPr>
        <w:jc w:val="center"/>
        <w:rPr>
          <w:szCs w:val="21"/>
        </w:rPr>
      </w:pPr>
      <w:r w:rsidRPr="004E02CE">
        <w:rPr>
          <w:rFonts w:hint="eastAsia"/>
          <w:position w:val="-24"/>
          <w:szCs w:val="21"/>
        </w:rPr>
        <w:object w:dxaOrig="2940" w:dyaOrig="620">
          <v:shape id="_x0000_i1070" type="#_x0000_t75" style="width:147.2pt;height:31.2pt" o:ole="">
            <v:imagedata r:id="rId96" o:title=""/>
          </v:shape>
          <o:OLEObject Type="Embed" ProgID="Equation.DSMT4" ShapeID="_x0000_i1070" DrawAspect="Content" ObjectID="_1688625410" r:id="rId97"/>
        </w:object>
      </w:r>
      <w:r w:rsidR="00C75F5E">
        <w:rPr>
          <w:szCs w:val="21"/>
        </w:rPr>
        <w:t xml:space="preserve">        （</w:t>
      </w:r>
      <w:r w:rsidR="00C75F5E">
        <w:rPr>
          <w:rFonts w:hint="eastAsia"/>
          <w:szCs w:val="21"/>
        </w:rPr>
        <w:t>1）</w:t>
      </w:r>
    </w:p>
    <w:p w:rsidR="004E02CE" w:rsidRDefault="004E02CE" w:rsidP="004E02CE">
      <w:pPr>
        <w:rPr>
          <w:szCs w:val="21"/>
        </w:rPr>
      </w:pPr>
      <w:r>
        <w:rPr>
          <w:rFonts w:hint="eastAsia"/>
          <w:szCs w:val="21"/>
        </w:rPr>
        <w:t xml:space="preserve"> </w:t>
      </w:r>
      <w:r>
        <w:rPr>
          <w:szCs w:val="21"/>
        </w:rPr>
        <w:t xml:space="preserve">   可转化为：</w:t>
      </w:r>
    </w:p>
    <w:p w:rsidR="004E02CE" w:rsidRDefault="004E02CE" w:rsidP="00B96066">
      <w:pPr>
        <w:jc w:val="center"/>
        <w:rPr>
          <w:szCs w:val="21"/>
        </w:rPr>
      </w:pPr>
      <w:r w:rsidRPr="004E02CE">
        <w:rPr>
          <w:rFonts w:hint="eastAsia"/>
          <w:position w:val="-24"/>
          <w:szCs w:val="21"/>
        </w:rPr>
        <w:object w:dxaOrig="2020" w:dyaOrig="620">
          <v:shape id="_x0000_i1071" type="#_x0000_t75" style="width:101.2pt;height:31.2pt" o:ole="">
            <v:imagedata r:id="rId98" o:title=""/>
          </v:shape>
          <o:OLEObject Type="Embed" ProgID="Equation.DSMT4" ShapeID="_x0000_i1071" DrawAspect="Content" ObjectID="_1688625411" r:id="rId99"/>
        </w:object>
      </w:r>
      <w:r w:rsidR="00C75F5E">
        <w:rPr>
          <w:szCs w:val="21"/>
        </w:rPr>
        <w:t>（</w:t>
      </w:r>
      <w:r w:rsidR="00C75F5E">
        <w:rPr>
          <w:rFonts w:hint="eastAsia"/>
          <w:szCs w:val="21"/>
        </w:rPr>
        <w:t>2）</w:t>
      </w:r>
    </w:p>
    <w:p w:rsidR="004E02CE" w:rsidRDefault="004E02CE" w:rsidP="00B96066">
      <w:pPr>
        <w:jc w:val="center"/>
      </w:pPr>
    </w:p>
    <w:p w:rsidR="000763A2" w:rsidRDefault="004E02CE" w:rsidP="004E02CE">
      <w:r>
        <w:rPr>
          <w:noProof/>
        </w:rPr>
        <w:t>其中，</w:t>
      </w:r>
      <w:r w:rsidR="002F1DD0">
        <w:rPr>
          <w:rFonts w:hint="eastAsia"/>
          <w:noProof/>
        </w:rPr>
        <w:t>P</w:t>
      </w:r>
      <w:r w:rsidR="002F1DD0">
        <w:rPr>
          <w:noProof/>
        </w:rPr>
        <w:t>示违约的概率，</w:t>
      </w:r>
      <w:r w:rsidR="002F1DD0">
        <w:rPr>
          <w:rFonts w:hint="eastAsia"/>
          <w:noProof/>
        </w:rPr>
        <w:t>X</w:t>
      </w:r>
      <w:r w:rsidR="002F1DD0">
        <w:rPr>
          <w:noProof/>
        </w:rPr>
        <w:t>i表示表</w:t>
      </w:r>
      <w:r w:rsidR="002F1DD0">
        <w:rPr>
          <w:rFonts w:hint="eastAsia"/>
          <w:noProof/>
        </w:rPr>
        <w:t>1中的指标。</w:t>
      </w:r>
    </w:p>
    <w:p w:rsidR="000763A2" w:rsidRDefault="00CB144C" w:rsidP="00CB144C">
      <w:pPr>
        <w:jc w:val="center"/>
      </w:pPr>
      <w:r>
        <w:t>表</w:t>
      </w:r>
      <w:r>
        <w:rPr>
          <w:rFonts w:hint="eastAsia"/>
        </w:rPr>
        <w:t>2：Logistic回归模型的数据形式</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tblGrid>
      <w:tr w:rsidR="00CB144C" w:rsidRPr="002F1DD0" w:rsidTr="00CB144C">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因变量</w:t>
            </w:r>
          </w:p>
        </w:tc>
        <w:tc>
          <w:tcPr>
            <w:tcW w:w="4320" w:type="dxa"/>
            <w:gridSpan w:val="4"/>
            <w:shd w:val="clear" w:color="auto" w:fill="auto"/>
            <w:noWrap/>
            <w:vAlign w:val="center"/>
            <w:hideMark/>
          </w:tcPr>
          <w:p w:rsidR="00CB144C" w:rsidRPr="002F1DD0" w:rsidRDefault="00CB144C" w:rsidP="00CB144C">
            <w:pPr>
              <w:widowControl/>
              <w:jc w:val="center"/>
              <w:rPr>
                <w:rFonts w:ascii="Times New Roman" w:eastAsia="Times New Roman" w:hAnsi="Times New Roman" w:cs="Times New Roman"/>
                <w:kern w:val="0"/>
                <w:sz w:val="20"/>
                <w:szCs w:val="20"/>
              </w:rPr>
            </w:pPr>
            <w:r w:rsidRPr="002F1DD0">
              <w:rPr>
                <w:rFonts w:ascii="等线" w:eastAsia="等线" w:hAnsi="等线" w:cs="宋体" w:hint="eastAsia"/>
                <w:color w:val="000000"/>
                <w:kern w:val="0"/>
                <w:sz w:val="22"/>
              </w:rPr>
              <w:t>自变量</w:t>
            </w:r>
          </w:p>
        </w:tc>
      </w:tr>
      <w:tr w:rsidR="00CB144C" w:rsidRPr="002F1DD0" w:rsidTr="00E62611">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Y</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X1</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X2</w:t>
            </w:r>
          </w:p>
        </w:tc>
        <w:tc>
          <w:tcPr>
            <w:tcW w:w="1080" w:type="dxa"/>
            <w:shd w:val="clear" w:color="auto" w:fill="auto"/>
            <w:noWrap/>
            <w:hideMark/>
          </w:tcPr>
          <w:p w:rsidR="00CB144C" w:rsidRDefault="00CB144C" w:rsidP="00CB144C">
            <w:pPr>
              <w:jc w:val="center"/>
            </w:pPr>
            <w:r w:rsidRPr="00CF6DCD">
              <w:rPr>
                <w:rFonts w:ascii="等线" w:eastAsia="等线" w:hAnsi="等线" w:cs="宋体" w:hint="eastAsia"/>
                <w:color w:val="000000"/>
                <w:kern w:val="0"/>
                <w:sz w:val="22"/>
              </w:rPr>
              <w:t>…</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proofErr w:type="spellStart"/>
            <w:r w:rsidRPr="002F1DD0">
              <w:rPr>
                <w:rFonts w:ascii="等线" w:eastAsia="等线" w:hAnsi="等线" w:cs="宋体" w:hint="eastAsia"/>
                <w:color w:val="000000"/>
                <w:kern w:val="0"/>
                <w:sz w:val="22"/>
              </w:rPr>
              <w:t>Xm</w:t>
            </w:r>
            <w:proofErr w:type="spellEnd"/>
          </w:p>
        </w:tc>
      </w:tr>
      <w:tr w:rsidR="00CB144C" w:rsidRPr="002F1DD0" w:rsidTr="00E62611">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1</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x11</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x21</w:t>
            </w:r>
          </w:p>
        </w:tc>
        <w:tc>
          <w:tcPr>
            <w:tcW w:w="1080" w:type="dxa"/>
            <w:shd w:val="clear" w:color="auto" w:fill="auto"/>
            <w:noWrap/>
            <w:hideMark/>
          </w:tcPr>
          <w:p w:rsidR="00CB144C" w:rsidRDefault="00CB144C" w:rsidP="00CB144C">
            <w:pPr>
              <w:jc w:val="center"/>
            </w:pPr>
            <w:r w:rsidRPr="00CF6DCD">
              <w:rPr>
                <w:rFonts w:ascii="等线" w:eastAsia="等线" w:hAnsi="等线" w:cs="宋体" w:hint="eastAsia"/>
                <w:color w:val="000000"/>
                <w:kern w:val="0"/>
                <w:sz w:val="22"/>
              </w:rPr>
              <w:t>…</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xm1</w:t>
            </w:r>
          </w:p>
        </w:tc>
      </w:tr>
      <w:tr w:rsidR="00CB144C" w:rsidRPr="002F1DD0" w:rsidTr="00E62611">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0</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x12</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x22</w:t>
            </w:r>
          </w:p>
        </w:tc>
        <w:tc>
          <w:tcPr>
            <w:tcW w:w="1080" w:type="dxa"/>
            <w:shd w:val="clear" w:color="auto" w:fill="auto"/>
            <w:noWrap/>
            <w:hideMark/>
          </w:tcPr>
          <w:p w:rsidR="00CB144C" w:rsidRDefault="00CB144C" w:rsidP="00CB144C">
            <w:pPr>
              <w:jc w:val="center"/>
            </w:pPr>
            <w:r w:rsidRPr="00CF6DCD">
              <w:rPr>
                <w:rFonts w:ascii="等线" w:eastAsia="等线" w:hAnsi="等线" w:cs="宋体" w:hint="eastAsia"/>
                <w:color w:val="000000"/>
                <w:kern w:val="0"/>
                <w:sz w:val="22"/>
              </w:rPr>
              <w:t>…</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xm2</w:t>
            </w:r>
          </w:p>
        </w:tc>
      </w:tr>
      <w:tr w:rsidR="00CB144C" w:rsidRPr="002F1DD0" w:rsidTr="00E62611">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1</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x13</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x23</w:t>
            </w:r>
          </w:p>
        </w:tc>
        <w:tc>
          <w:tcPr>
            <w:tcW w:w="1080" w:type="dxa"/>
            <w:shd w:val="clear" w:color="auto" w:fill="auto"/>
            <w:noWrap/>
            <w:hideMark/>
          </w:tcPr>
          <w:p w:rsidR="00CB144C" w:rsidRDefault="00CB144C" w:rsidP="00CB144C">
            <w:pPr>
              <w:jc w:val="center"/>
            </w:pPr>
            <w:r w:rsidRPr="00CF6DCD">
              <w:rPr>
                <w:rFonts w:ascii="等线" w:eastAsia="等线" w:hAnsi="等线" w:cs="宋体" w:hint="eastAsia"/>
                <w:color w:val="000000"/>
                <w:kern w:val="0"/>
                <w:sz w:val="22"/>
              </w:rPr>
              <w:t>…</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xm3</w:t>
            </w:r>
          </w:p>
        </w:tc>
      </w:tr>
      <w:tr w:rsidR="00CB144C" w:rsidRPr="002F1DD0" w:rsidTr="00E62611">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1</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x14</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x24</w:t>
            </w:r>
          </w:p>
        </w:tc>
        <w:tc>
          <w:tcPr>
            <w:tcW w:w="1080" w:type="dxa"/>
            <w:shd w:val="clear" w:color="auto" w:fill="auto"/>
            <w:noWrap/>
            <w:hideMark/>
          </w:tcPr>
          <w:p w:rsidR="00CB144C" w:rsidRDefault="00CB144C" w:rsidP="00CB144C">
            <w:pPr>
              <w:jc w:val="center"/>
            </w:pPr>
            <w:r w:rsidRPr="00CF6DCD">
              <w:rPr>
                <w:rFonts w:ascii="等线" w:eastAsia="等线" w:hAnsi="等线" w:cs="宋体" w:hint="eastAsia"/>
                <w:color w:val="000000"/>
                <w:kern w:val="0"/>
                <w:sz w:val="22"/>
              </w:rPr>
              <w:t>…</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xm4</w:t>
            </w:r>
          </w:p>
        </w:tc>
      </w:tr>
      <w:tr w:rsidR="00CB144C" w:rsidRPr="002F1DD0" w:rsidTr="00E62611">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0</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x15</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x25</w:t>
            </w:r>
          </w:p>
        </w:tc>
        <w:tc>
          <w:tcPr>
            <w:tcW w:w="1080" w:type="dxa"/>
            <w:shd w:val="clear" w:color="auto" w:fill="auto"/>
            <w:noWrap/>
            <w:hideMark/>
          </w:tcPr>
          <w:p w:rsidR="00CB144C" w:rsidRDefault="00CB144C" w:rsidP="00CB144C">
            <w:pPr>
              <w:jc w:val="center"/>
            </w:pPr>
            <w:r w:rsidRPr="00CF6DCD">
              <w:rPr>
                <w:rFonts w:ascii="等线" w:eastAsia="等线" w:hAnsi="等线" w:cs="宋体" w:hint="eastAsia"/>
                <w:color w:val="000000"/>
                <w:kern w:val="0"/>
                <w:sz w:val="22"/>
              </w:rPr>
              <w:t>…</w:t>
            </w:r>
          </w:p>
        </w:tc>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xm5</w:t>
            </w:r>
          </w:p>
        </w:tc>
      </w:tr>
      <w:tr w:rsidR="00CB144C" w:rsidRPr="002F1DD0" w:rsidTr="00E62611">
        <w:trPr>
          <w:trHeight w:val="285"/>
          <w:jc w:val="center"/>
        </w:trPr>
        <w:tc>
          <w:tcPr>
            <w:tcW w:w="1080" w:type="dxa"/>
            <w:shd w:val="clear" w:color="auto" w:fill="auto"/>
            <w:noWrap/>
            <w:vAlign w:val="center"/>
            <w:hideMark/>
          </w:tcPr>
          <w:p w:rsidR="00CB144C" w:rsidRPr="002F1DD0" w:rsidRDefault="00CB144C" w:rsidP="00CB144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80" w:type="dxa"/>
            <w:shd w:val="clear" w:color="auto" w:fill="auto"/>
            <w:noWrap/>
            <w:hideMark/>
          </w:tcPr>
          <w:p w:rsidR="00CB144C" w:rsidRDefault="00CB144C" w:rsidP="00CB144C">
            <w:pPr>
              <w:jc w:val="center"/>
            </w:pPr>
            <w:r w:rsidRPr="00BA05C5">
              <w:rPr>
                <w:rFonts w:ascii="等线" w:eastAsia="等线" w:hAnsi="等线" w:cs="宋体" w:hint="eastAsia"/>
                <w:color w:val="000000"/>
                <w:kern w:val="0"/>
                <w:sz w:val="22"/>
              </w:rPr>
              <w:t>…</w:t>
            </w:r>
          </w:p>
        </w:tc>
        <w:tc>
          <w:tcPr>
            <w:tcW w:w="1080" w:type="dxa"/>
            <w:shd w:val="clear" w:color="auto" w:fill="auto"/>
            <w:noWrap/>
            <w:hideMark/>
          </w:tcPr>
          <w:p w:rsidR="00CB144C" w:rsidRDefault="00CB144C" w:rsidP="00CB144C">
            <w:pPr>
              <w:jc w:val="center"/>
            </w:pPr>
            <w:r w:rsidRPr="00BA05C5">
              <w:rPr>
                <w:rFonts w:ascii="等线" w:eastAsia="等线" w:hAnsi="等线" w:cs="宋体" w:hint="eastAsia"/>
                <w:color w:val="000000"/>
                <w:kern w:val="0"/>
                <w:sz w:val="22"/>
              </w:rPr>
              <w:t>…</w:t>
            </w:r>
          </w:p>
        </w:tc>
        <w:tc>
          <w:tcPr>
            <w:tcW w:w="1080" w:type="dxa"/>
            <w:shd w:val="clear" w:color="auto" w:fill="auto"/>
            <w:noWrap/>
            <w:hideMark/>
          </w:tcPr>
          <w:p w:rsidR="00CB144C" w:rsidRDefault="00CB144C" w:rsidP="00CB144C">
            <w:pPr>
              <w:jc w:val="center"/>
            </w:pPr>
            <w:r w:rsidRPr="00BA05C5">
              <w:rPr>
                <w:rFonts w:ascii="等线" w:eastAsia="等线" w:hAnsi="等线" w:cs="宋体" w:hint="eastAsia"/>
                <w:color w:val="000000"/>
                <w:kern w:val="0"/>
                <w:sz w:val="22"/>
              </w:rPr>
              <w:t>…</w:t>
            </w:r>
          </w:p>
        </w:tc>
        <w:tc>
          <w:tcPr>
            <w:tcW w:w="1080" w:type="dxa"/>
            <w:shd w:val="clear" w:color="auto" w:fill="auto"/>
            <w:noWrap/>
            <w:hideMark/>
          </w:tcPr>
          <w:p w:rsidR="00CB144C" w:rsidRDefault="00CB144C" w:rsidP="00CB144C">
            <w:pPr>
              <w:jc w:val="center"/>
            </w:pPr>
            <w:r w:rsidRPr="00BA05C5">
              <w:rPr>
                <w:rFonts w:ascii="等线" w:eastAsia="等线" w:hAnsi="等线" w:cs="宋体" w:hint="eastAsia"/>
                <w:color w:val="000000"/>
                <w:kern w:val="0"/>
                <w:sz w:val="22"/>
              </w:rPr>
              <w:t>…</w:t>
            </w:r>
          </w:p>
        </w:tc>
      </w:tr>
      <w:tr w:rsidR="002F1DD0" w:rsidRPr="002F1DD0" w:rsidTr="00CB144C">
        <w:trPr>
          <w:trHeight w:val="285"/>
          <w:jc w:val="center"/>
        </w:trPr>
        <w:tc>
          <w:tcPr>
            <w:tcW w:w="1080" w:type="dxa"/>
            <w:shd w:val="clear" w:color="auto" w:fill="auto"/>
            <w:noWrap/>
            <w:vAlign w:val="center"/>
            <w:hideMark/>
          </w:tcPr>
          <w:p w:rsidR="002F1DD0" w:rsidRPr="002F1DD0" w:rsidRDefault="002F1DD0"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1</w:t>
            </w:r>
          </w:p>
        </w:tc>
        <w:tc>
          <w:tcPr>
            <w:tcW w:w="1080" w:type="dxa"/>
            <w:shd w:val="clear" w:color="auto" w:fill="auto"/>
            <w:noWrap/>
            <w:vAlign w:val="center"/>
            <w:hideMark/>
          </w:tcPr>
          <w:p w:rsidR="002F1DD0" w:rsidRPr="002F1DD0" w:rsidRDefault="002F1DD0"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x1n</w:t>
            </w:r>
          </w:p>
        </w:tc>
        <w:tc>
          <w:tcPr>
            <w:tcW w:w="1080" w:type="dxa"/>
            <w:shd w:val="clear" w:color="auto" w:fill="auto"/>
            <w:noWrap/>
            <w:vAlign w:val="center"/>
            <w:hideMark/>
          </w:tcPr>
          <w:p w:rsidR="002F1DD0" w:rsidRPr="002F1DD0" w:rsidRDefault="002F1DD0" w:rsidP="00CB144C">
            <w:pPr>
              <w:widowControl/>
              <w:jc w:val="center"/>
              <w:rPr>
                <w:rFonts w:ascii="等线" w:eastAsia="等线" w:hAnsi="等线" w:cs="宋体"/>
                <w:color w:val="000000"/>
                <w:kern w:val="0"/>
                <w:sz w:val="22"/>
              </w:rPr>
            </w:pPr>
            <w:r w:rsidRPr="002F1DD0">
              <w:rPr>
                <w:rFonts w:ascii="等线" w:eastAsia="等线" w:hAnsi="等线" w:cs="宋体" w:hint="eastAsia"/>
                <w:color w:val="000000"/>
                <w:kern w:val="0"/>
                <w:sz w:val="22"/>
              </w:rPr>
              <w:t>x2n</w:t>
            </w:r>
          </w:p>
        </w:tc>
        <w:tc>
          <w:tcPr>
            <w:tcW w:w="1080" w:type="dxa"/>
            <w:shd w:val="clear" w:color="auto" w:fill="auto"/>
            <w:noWrap/>
            <w:vAlign w:val="center"/>
            <w:hideMark/>
          </w:tcPr>
          <w:p w:rsidR="002F1DD0" w:rsidRPr="002F1DD0" w:rsidRDefault="00CB144C" w:rsidP="00CB144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80" w:type="dxa"/>
            <w:shd w:val="clear" w:color="auto" w:fill="auto"/>
            <w:noWrap/>
            <w:vAlign w:val="center"/>
            <w:hideMark/>
          </w:tcPr>
          <w:p w:rsidR="002F1DD0" w:rsidRPr="002F1DD0" w:rsidRDefault="002F1DD0" w:rsidP="00CB144C">
            <w:pPr>
              <w:widowControl/>
              <w:jc w:val="center"/>
              <w:rPr>
                <w:rFonts w:ascii="等线" w:eastAsia="等线" w:hAnsi="等线" w:cs="宋体"/>
                <w:color w:val="000000"/>
                <w:kern w:val="0"/>
                <w:sz w:val="22"/>
              </w:rPr>
            </w:pPr>
            <w:proofErr w:type="spellStart"/>
            <w:r w:rsidRPr="002F1DD0">
              <w:rPr>
                <w:rFonts w:ascii="等线" w:eastAsia="等线" w:hAnsi="等线" w:cs="宋体" w:hint="eastAsia"/>
                <w:color w:val="000000"/>
                <w:kern w:val="0"/>
                <w:sz w:val="22"/>
              </w:rPr>
              <w:t>xmn</w:t>
            </w:r>
            <w:proofErr w:type="spellEnd"/>
          </w:p>
        </w:tc>
      </w:tr>
    </w:tbl>
    <w:p w:rsidR="002F1DD0" w:rsidRDefault="002F1DD0" w:rsidP="00B96066">
      <w:pPr>
        <w:jc w:val="center"/>
      </w:pPr>
    </w:p>
    <w:p w:rsidR="00C75F5E" w:rsidRPr="00346BF3" w:rsidRDefault="00C75F5E" w:rsidP="00346BF3">
      <w:pPr>
        <w:ind w:firstLineChars="200" w:firstLine="420"/>
        <w:rPr>
          <w:rFonts w:ascii="宋体" w:eastAsia="宋体" w:hAnsi="宋体"/>
          <w:szCs w:val="21"/>
        </w:rPr>
      </w:pPr>
      <w:r w:rsidRPr="00346BF3">
        <w:rPr>
          <w:rFonts w:ascii="宋体" w:eastAsia="宋体" w:hAnsi="宋体"/>
          <w:szCs w:val="21"/>
        </w:rPr>
        <w:t>方法：运用</w:t>
      </w:r>
      <w:r w:rsidRPr="00346BF3">
        <w:rPr>
          <w:rFonts w:ascii="宋体" w:eastAsia="宋体" w:hAnsi="宋体" w:hint="eastAsia"/>
          <w:szCs w:val="21"/>
        </w:rPr>
        <w:t>123家有信贷记录企业的相关数据，估计出Logistic回归模型（1）的未知参数，再将302家无信贷记录企业的相关数据代入Logistic回归模型（2），当其概率P</w:t>
      </w:r>
      <w:r w:rsidRPr="00346BF3">
        <w:rPr>
          <w:rFonts w:ascii="宋体" w:eastAsia="宋体" w:hAnsi="宋体"/>
          <w:szCs w:val="21"/>
        </w:rPr>
        <w:t>&gt;0.5时，即认为该企业将违约。</w:t>
      </w:r>
    </w:p>
    <w:p w:rsidR="002F1DD0" w:rsidRPr="000763A2" w:rsidRDefault="002F1DD0" w:rsidP="00B96066">
      <w:pPr>
        <w:jc w:val="center"/>
      </w:pPr>
    </w:p>
    <w:p w:rsidR="00B96066" w:rsidRDefault="00B96066" w:rsidP="00B96066">
      <w:pPr>
        <w:ind w:firstLineChars="200" w:firstLine="420"/>
      </w:pPr>
      <w:r>
        <w:rPr>
          <w:rFonts w:hint="eastAsia"/>
        </w:rPr>
        <w:t>3</w:t>
      </w:r>
      <w:r>
        <w:t>.2.2</w:t>
      </w:r>
      <w:r>
        <w:rPr>
          <w:rFonts w:hint="eastAsia"/>
        </w:rPr>
        <w:t>基于</w:t>
      </w:r>
      <w:r w:rsidR="00F168F1">
        <w:rPr>
          <w:rFonts w:hint="eastAsia"/>
        </w:rPr>
        <w:t>判别分析的信用</w:t>
      </w:r>
      <w:r>
        <w:rPr>
          <w:rFonts w:hint="eastAsia"/>
        </w:rPr>
        <w:t>评级模型</w:t>
      </w:r>
    </w:p>
    <w:p w:rsidR="004F1F01" w:rsidRDefault="00707819" w:rsidP="00F07E31">
      <w:pPr>
        <w:ind w:firstLineChars="200" w:firstLine="420"/>
        <w:rPr>
          <w:rFonts w:ascii="宋体" w:eastAsia="宋体" w:hAnsi="宋体"/>
          <w:szCs w:val="21"/>
        </w:rPr>
      </w:pPr>
      <w:r>
        <w:t>（一）</w:t>
      </w:r>
      <w:r w:rsidR="00F07E31" w:rsidRPr="00F07E31">
        <w:rPr>
          <w:rFonts w:ascii="宋体" w:eastAsia="宋体" w:hAnsi="宋体" w:hint="eastAsia"/>
          <w:szCs w:val="21"/>
        </w:rPr>
        <w:t>欧氏距离的定义</w:t>
      </w:r>
    </w:p>
    <w:p w:rsidR="00F07E31" w:rsidRPr="00F07E31" w:rsidRDefault="00F07E31" w:rsidP="00F07E31">
      <w:pPr>
        <w:ind w:firstLineChars="200" w:firstLine="420"/>
        <w:rPr>
          <w:rFonts w:ascii="宋体" w:eastAsia="宋体" w:hAnsi="宋体"/>
          <w:szCs w:val="21"/>
        </w:rPr>
      </w:pPr>
      <w:r w:rsidRPr="00F07E31">
        <w:rPr>
          <w:rFonts w:ascii="宋体" w:eastAsia="宋体" w:hAnsi="宋体" w:hint="eastAsia"/>
          <w:szCs w:val="21"/>
        </w:rPr>
        <w:t>设有两组样本，每组有k项指标：A1 (x11,  x12, …… , x1</w:t>
      </w:r>
      <w:r w:rsidRPr="00F07E31">
        <w:rPr>
          <w:rFonts w:ascii="宋体" w:eastAsia="宋体" w:hAnsi="宋体"/>
          <w:szCs w:val="21"/>
        </w:rPr>
        <w:t>k</w:t>
      </w:r>
      <w:r w:rsidRPr="00F07E31">
        <w:rPr>
          <w:rFonts w:ascii="宋体" w:eastAsia="宋体" w:hAnsi="宋体" w:hint="eastAsia"/>
          <w:szCs w:val="21"/>
        </w:rPr>
        <w:t>),    A2 (x21,  x22, …… , x2</w:t>
      </w:r>
      <w:r w:rsidRPr="00F07E31">
        <w:rPr>
          <w:rFonts w:ascii="宋体" w:eastAsia="宋体" w:hAnsi="宋体"/>
          <w:szCs w:val="21"/>
        </w:rPr>
        <w:t>k</w:t>
      </w:r>
      <w:r w:rsidRPr="00F07E31">
        <w:rPr>
          <w:rFonts w:ascii="宋体" w:eastAsia="宋体" w:hAnsi="宋体" w:hint="eastAsia"/>
          <w:szCs w:val="21"/>
        </w:rPr>
        <w:t>)</w:t>
      </w:r>
      <w:r>
        <w:rPr>
          <w:rFonts w:ascii="宋体" w:eastAsia="宋体" w:hAnsi="宋体" w:hint="eastAsia"/>
          <w:szCs w:val="21"/>
        </w:rPr>
        <w:t>，</w:t>
      </w:r>
      <w:r w:rsidRPr="00F07E31">
        <w:rPr>
          <w:rFonts w:ascii="宋体" w:eastAsia="宋体" w:hAnsi="宋体" w:hint="eastAsia"/>
          <w:szCs w:val="21"/>
        </w:rPr>
        <w:t>则定义A1与A2  之间的欧氏距离定义为：</w:t>
      </w:r>
    </w:p>
    <w:p w:rsidR="00F07E31" w:rsidRPr="00F07E31" w:rsidRDefault="00F07E31" w:rsidP="00F07E31">
      <w:pPr>
        <w:ind w:firstLineChars="200" w:firstLine="420"/>
        <w:rPr>
          <w:rFonts w:ascii="宋体" w:eastAsia="宋体" w:hAnsi="宋体"/>
          <w:szCs w:val="21"/>
        </w:rPr>
      </w:pPr>
      <w:r w:rsidRPr="00F07E31">
        <w:rPr>
          <w:rFonts w:ascii="宋体" w:eastAsia="宋体" w:hAnsi="宋体"/>
          <w:szCs w:val="21"/>
        </w:rPr>
        <w:object w:dxaOrig="6060" w:dyaOrig="760">
          <v:shape id="_x0000_i1072" type="#_x0000_t75" style="width:303.2pt;height:38pt" o:ole="">
            <v:imagedata r:id="rId100" o:title=""/>
          </v:shape>
          <o:OLEObject Type="Embed" ProgID="Equation.DSMT4" ShapeID="_x0000_i1072" DrawAspect="Content" ObjectID="_1688625412" r:id="rId101"/>
        </w:object>
      </w:r>
      <w:r w:rsidRPr="00F07E31">
        <w:rPr>
          <w:rFonts w:ascii="宋体" w:eastAsia="宋体" w:hAnsi="宋体" w:hint="eastAsia"/>
          <w:szCs w:val="21"/>
        </w:rPr>
        <w:t xml:space="preserve"> </w:t>
      </w:r>
    </w:p>
    <w:p w:rsidR="004F1F01" w:rsidRDefault="004F1F01" w:rsidP="00B96066">
      <w:pPr>
        <w:ind w:firstLineChars="200" w:firstLine="420"/>
      </w:pPr>
      <w:r>
        <w:rPr>
          <w:rFonts w:hint="eastAsia"/>
        </w:rPr>
        <w:t>（二）基于</w:t>
      </w:r>
      <w:r w:rsidRPr="00F07E31">
        <w:rPr>
          <w:rFonts w:ascii="宋体" w:eastAsia="宋体" w:hAnsi="宋体" w:hint="eastAsia"/>
          <w:szCs w:val="21"/>
        </w:rPr>
        <w:t>欧氏距离的</w:t>
      </w:r>
      <w:r>
        <w:rPr>
          <w:rFonts w:ascii="宋体" w:eastAsia="宋体" w:hAnsi="宋体" w:hint="eastAsia"/>
          <w:szCs w:val="21"/>
        </w:rPr>
        <w:t>判别分析</w:t>
      </w:r>
    </w:p>
    <w:p w:rsidR="004F1F01" w:rsidRDefault="004F1F01" w:rsidP="00B96066">
      <w:pPr>
        <w:ind w:firstLineChars="200" w:firstLine="420"/>
      </w:pPr>
    </w:p>
    <w:p w:rsidR="002B2677" w:rsidRPr="00E621C5" w:rsidRDefault="004F1F01" w:rsidP="00AF7285">
      <w:pPr>
        <w:ind w:firstLineChars="250" w:firstLine="525"/>
        <w:rPr>
          <w:rFonts w:ascii="宋体" w:eastAsia="宋体" w:hAnsi="宋体"/>
          <w:szCs w:val="21"/>
        </w:rPr>
      </w:pPr>
      <w:r w:rsidRPr="00E621C5">
        <w:rPr>
          <w:rFonts w:ascii="宋体" w:eastAsia="宋体" w:hAnsi="宋体" w:hint="eastAsia"/>
          <w:szCs w:val="21"/>
        </w:rPr>
        <w:lastRenderedPageBreak/>
        <w:t xml:space="preserve">设 有 </w:t>
      </w:r>
      <w:r w:rsidR="002B2677" w:rsidRPr="00E621C5">
        <w:rPr>
          <w:rFonts w:ascii="宋体" w:eastAsia="宋体" w:hAnsi="宋体"/>
          <w:szCs w:val="21"/>
        </w:rPr>
        <w:t>t</w:t>
      </w:r>
      <w:r w:rsidRPr="00E621C5">
        <w:rPr>
          <w:rFonts w:ascii="宋体" w:eastAsia="宋体" w:hAnsi="宋体" w:hint="eastAsia"/>
          <w:szCs w:val="21"/>
        </w:rPr>
        <w:t xml:space="preserve"> </w:t>
      </w:r>
      <w:proofErr w:type="gramStart"/>
      <w:r w:rsidRPr="00E621C5">
        <w:rPr>
          <w:rFonts w:ascii="宋体" w:eastAsia="宋体" w:hAnsi="宋体" w:hint="eastAsia"/>
          <w:szCs w:val="21"/>
        </w:rPr>
        <w:t>个</w:t>
      </w:r>
      <w:proofErr w:type="gramEnd"/>
      <w:r w:rsidRPr="00E621C5">
        <w:rPr>
          <w:rFonts w:ascii="宋体" w:eastAsia="宋体" w:hAnsi="宋体" w:hint="eastAsia"/>
          <w:szCs w:val="21"/>
        </w:rPr>
        <w:t xml:space="preserve"> 总 体 G1, G2,…, G</w:t>
      </w:r>
      <w:r w:rsidR="002B2677" w:rsidRPr="00E621C5">
        <w:rPr>
          <w:rFonts w:ascii="宋体" w:eastAsia="宋体" w:hAnsi="宋体"/>
          <w:szCs w:val="21"/>
        </w:rPr>
        <w:t>t</w:t>
      </w:r>
      <w:r w:rsidRPr="00E621C5">
        <w:rPr>
          <w:rFonts w:ascii="宋体" w:eastAsia="宋体" w:hAnsi="宋体" w:hint="eastAsia"/>
          <w:szCs w:val="21"/>
        </w:rPr>
        <w:t xml:space="preserve"> ， </w:t>
      </w:r>
      <w:r w:rsidR="002B2677" w:rsidRPr="00E621C5">
        <w:rPr>
          <w:rFonts w:ascii="宋体" w:eastAsia="宋体" w:hAnsi="宋体"/>
          <w:szCs w:val="21"/>
        </w:rPr>
        <w:t>第</w:t>
      </w:r>
      <w:proofErr w:type="spellStart"/>
      <w:r w:rsidR="002B2677" w:rsidRPr="00E621C5">
        <w:rPr>
          <w:rFonts w:ascii="宋体" w:eastAsia="宋体" w:hAnsi="宋体" w:hint="eastAsia"/>
          <w:szCs w:val="21"/>
        </w:rPr>
        <w:t>i</w:t>
      </w:r>
      <w:proofErr w:type="spellEnd"/>
      <w:r w:rsidR="002B2677" w:rsidRPr="00E621C5">
        <w:rPr>
          <w:rFonts w:ascii="宋体" w:eastAsia="宋体" w:hAnsi="宋体"/>
          <w:szCs w:val="21"/>
        </w:rPr>
        <w:t>个总体</w:t>
      </w:r>
      <w:proofErr w:type="spellStart"/>
      <w:r w:rsidR="00AF7285" w:rsidRPr="00E621C5">
        <w:rPr>
          <w:rFonts w:ascii="宋体" w:eastAsia="宋体" w:hAnsi="宋体" w:hint="eastAsia"/>
          <w:szCs w:val="21"/>
        </w:rPr>
        <w:t>G</w:t>
      </w:r>
      <w:r w:rsidR="00AF7285" w:rsidRPr="00E621C5">
        <w:rPr>
          <w:rFonts w:ascii="宋体" w:eastAsia="宋体" w:hAnsi="宋体"/>
          <w:szCs w:val="21"/>
        </w:rPr>
        <w:t>i</w:t>
      </w:r>
      <w:proofErr w:type="spellEnd"/>
      <w:r w:rsidR="002B2677" w:rsidRPr="00E621C5">
        <w:rPr>
          <w:rFonts w:ascii="宋体" w:eastAsia="宋体" w:hAnsi="宋体"/>
          <w:szCs w:val="21"/>
        </w:rPr>
        <w:t>样本均值为</w:t>
      </w:r>
      <w:r w:rsidR="00AF7285" w:rsidRPr="00E621C5">
        <w:rPr>
          <w:rFonts w:ascii="宋体" w:eastAsia="宋体" w:hAnsi="宋体"/>
          <w:szCs w:val="21"/>
        </w:rPr>
        <w:object w:dxaOrig="2360" w:dyaOrig="400">
          <v:shape id="_x0000_i1073" type="#_x0000_t75" style="width:132pt;height:22.4pt" o:ole="">
            <v:imagedata r:id="rId102" o:title=""/>
          </v:shape>
          <o:OLEObject Type="Embed" ProgID="Equation.DSMT4" ShapeID="_x0000_i1073" DrawAspect="Content" ObjectID="_1688625413" r:id="rId103"/>
        </w:object>
      </w:r>
      <w:r w:rsidR="00AF7285" w:rsidRPr="00E621C5">
        <w:rPr>
          <w:rFonts w:ascii="宋体" w:eastAsia="宋体" w:hAnsi="宋体"/>
          <w:szCs w:val="21"/>
        </w:rPr>
        <w:t>，则新样品</w:t>
      </w:r>
      <w:r w:rsidR="00AF7285" w:rsidRPr="00E621C5">
        <w:rPr>
          <w:rFonts w:ascii="宋体" w:eastAsia="宋体" w:hAnsi="宋体" w:hint="eastAsia"/>
          <w:szCs w:val="21"/>
        </w:rPr>
        <w:t>M (x</w:t>
      </w:r>
      <w:r w:rsidR="00AF7285" w:rsidRPr="00E621C5">
        <w:rPr>
          <w:rFonts w:ascii="宋体" w:eastAsia="宋体" w:hAnsi="宋体"/>
          <w:szCs w:val="21"/>
        </w:rPr>
        <w:t>m</w:t>
      </w:r>
      <w:r w:rsidR="00AF7285" w:rsidRPr="00E621C5">
        <w:rPr>
          <w:rFonts w:ascii="宋体" w:eastAsia="宋体" w:hAnsi="宋体" w:hint="eastAsia"/>
          <w:szCs w:val="21"/>
        </w:rPr>
        <w:t>1,  x</w:t>
      </w:r>
      <w:r w:rsidR="00AF7285" w:rsidRPr="00E621C5">
        <w:rPr>
          <w:rFonts w:ascii="宋体" w:eastAsia="宋体" w:hAnsi="宋体"/>
          <w:szCs w:val="21"/>
        </w:rPr>
        <w:t>m</w:t>
      </w:r>
      <w:r w:rsidR="00AF7285" w:rsidRPr="00E621C5">
        <w:rPr>
          <w:rFonts w:ascii="宋体" w:eastAsia="宋体" w:hAnsi="宋体" w:hint="eastAsia"/>
          <w:szCs w:val="21"/>
        </w:rPr>
        <w:t xml:space="preserve">2, …… , </w:t>
      </w:r>
      <w:proofErr w:type="spellStart"/>
      <w:r w:rsidR="00AF7285" w:rsidRPr="00E621C5">
        <w:rPr>
          <w:rFonts w:ascii="宋体" w:eastAsia="宋体" w:hAnsi="宋体" w:hint="eastAsia"/>
          <w:szCs w:val="21"/>
        </w:rPr>
        <w:t>x</w:t>
      </w:r>
      <w:r w:rsidR="00AF7285" w:rsidRPr="00E621C5">
        <w:rPr>
          <w:rFonts w:ascii="宋体" w:eastAsia="宋体" w:hAnsi="宋体"/>
          <w:szCs w:val="21"/>
        </w:rPr>
        <w:t>mk</w:t>
      </w:r>
      <w:proofErr w:type="spellEnd"/>
      <w:r w:rsidR="00AF7285" w:rsidRPr="00E621C5">
        <w:rPr>
          <w:rFonts w:ascii="宋体" w:eastAsia="宋体" w:hAnsi="宋体" w:hint="eastAsia"/>
          <w:szCs w:val="21"/>
        </w:rPr>
        <w:t>)</w:t>
      </w:r>
      <w:r w:rsidR="00AF7285" w:rsidRPr="00E621C5">
        <w:rPr>
          <w:rFonts w:ascii="宋体" w:eastAsia="宋体" w:hAnsi="宋体"/>
          <w:szCs w:val="21"/>
        </w:rPr>
        <w:t>到总体</w:t>
      </w:r>
      <w:proofErr w:type="spellStart"/>
      <w:r w:rsidR="00AF7285" w:rsidRPr="00E621C5">
        <w:rPr>
          <w:rFonts w:ascii="宋体" w:eastAsia="宋体" w:hAnsi="宋体" w:hint="eastAsia"/>
          <w:szCs w:val="21"/>
        </w:rPr>
        <w:t>G</w:t>
      </w:r>
      <w:r w:rsidR="00AF7285" w:rsidRPr="00E621C5">
        <w:rPr>
          <w:rFonts w:ascii="宋体" w:eastAsia="宋体" w:hAnsi="宋体"/>
          <w:szCs w:val="21"/>
        </w:rPr>
        <w:t>i</w:t>
      </w:r>
      <w:proofErr w:type="spellEnd"/>
      <w:r w:rsidR="00AF7285" w:rsidRPr="00E621C5">
        <w:rPr>
          <w:rFonts w:ascii="宋体" w:eastAsia="宋体" w:hAnsi="宋体"/>
          <w:szCs w:val="21"/>
        </w:rPr>
        <w:t>的距离为：</w:t>
      </w:r>
    </w:p>
    <w:p w:rsidR="00AF7285" w:rsidRPr="00E621C5" w:rsidRDefault="00AF7285" w:rsidP="004F1F01">
      <w:pPr>
        <w:ind w:firstLineChars="250" w:firstLine="525"/>
        <w:rPr>
          <w:szCs w:val="21"/>
        </w:rPr>
      </w:pPr>
      <w:r w:rsidRPr="00E621C5">
        <w:rPr>
          <w:rFonts w:ascii="宋体" w:eastAsia="宋体" w:hAnsi="宋体"/>
          <w:position w:val="-14"/>
          <w:szCs w:val="21"/>
        </w:rPr>
        <w:object w:dxaOrig="4459" w:dyaOrig="480">
          <v:shape id="_x0000_i1074" type="#_x0000_t75" style="width:222.8pt;height:24pt" o:ole="">
            <v:imagedata r:id="rId104" o:title=""/>
          </v:shape>
          <o:OLEObject Type="Embed" ProgID="Equation.DSMT4" ShapeID="_x0000_i1074" DrawAspect="Content" ObjectID="_1688625414" r:id="rId105"/>
        </w:object>
      </w:r>
    </w:p>
    <w:p w:rsidR="004F1F01" w:rsidRPr="00E621C5" w:rsidRDefault="00AF7285" w:rsidP="00E621C5">
      <w:pPr>
        <w:ind w:firstLineChars="250" w:firstLine="525"/>
        <w:rPr>
          <w:szCs w:val="21"/>
        </w:rPr>
      </w:pPr>
      <w:r w:rsidRPr="00E621C5">
        <w:rPr>
          <w:szCs w:val="21"/>
        </w:rPr>
        <w:t>当</w:t>
      </w:r>
      <w:r w:rsidRPr="00E621C5">
        <w:rPr>
          <w:rFonts w:ascii="宋体" w:eastAsia="宋体" w:hAnsi="宋体"/>
          <w:position w:val="-18"/>
          <w:szCs w:val="21"/>
        </w:rPr>
        <w:object w:dxaOrig="1920" w:dyaOrig="420">
          <v:shape id="_x0000_i1075" type="#_x0000_t75" style="width:96pt;height:21.2pt" o:ole="">
            <v:imagedata r:id="rId106" o:title=""/>
          </v:shape>
          <o:OLEObject Type="Embed" ProgID="Equation.DSMT4" ShapeID="_x0000_i1075" DrawAspect="Content" ObjectID="_1688625415" r:id="rId107"/>
        </w:object>
      </w:r>
      <w:r w:rsidR="00E621C5" w:rsidRPr="00E621C5">
        <w:rPr>
          <w:rFonts w:ascii="宋体" w:eastAsia="宋体" w:hAnsi="宋体"/>
          <w:szCs w:val="21"/>
        </w:rPr>
        <w:t>时，则</w:t>
      </w:r>
      <w:r w:rsidR="00E621C5" w:rsidRPr="00E621C5">
        <w:rPr>
          <w:rFonts w:ascii="宋体" w:eastAsia="宋体" w:hAnsi="宋体" w:hint="eastAsia"/>
          <w:szCs w:val="21"/>
        </w:rPr>
        <w:t>M</w:t>
      </w:r>
      <w:r w:rsidR="00E621C5" w:rsidRPr="00E621C5">
        <w:rPr>
          <w:rFonts w:hint="eastAsia"/>
          <w:szCs w:val="21"/>
        </w:rPr>
        <w:t>∈</w:t>
      </w:r>
      <w:proofErr w:type="spellStart"/>
      <w:r w:rsidR="00E621C5" w:rsidRPr="00E621C5">
        <w:rPr>
          <w:rFonts w:hint="eastAsia"/>
          <w:szCs w:val="21"/>
        </w:rPr>
        <w:t>G</w:t>
      </w:r>
      <w:r w:rsidR="00E621C5" w:rsidRPr="00E621C5">
        <w:rPr>
          <w:szCs w:val="21"/>
          <w:vertAlign w:val="subscript"/>
        </w:rPr>
        <w:t>j</w:t>
      </w:r>
      <w:proofErr w:type="spellEnd"/>
      <w:r w:rsidR="00E621C5" w:rsidRPr="00E621C5">
        <w:rPr>
          <w:szCs w:val="21"/>
        </w:rPr>
        <w:t>.</w:t>
      </w:r>
    </w:p>
    <w:p w:rsidR="004F1F01" w:rsidRDefault="004F1F01" w:rsidP="00B96066">
      <w:pPr>
        <w:ind w:firstLineChars="200" w:firstLine="420"/>
      </w:pPr>
    </w:p>
    <w:p w:rsidR="00BF33D3" w:rsidRDefault="00BF33D3" w:rsidP="00BF33D3">
      <w:pPr>
        <w:pStyle w:val="a3"/>
        <w:numPr>
          <w:ilvl w:val="0"/>
          <w:numId w:val="2"/>
        </w:numPr>
        <w:ind w:firstLineChars="0"/>
        <w:rPr>
          <w:sz w:val="28"/>
          <w:szCs w:val="28"/>
        </w:rPr>
      </w:pPr>
      <w:r w:rsidRPr="00BF33D3">
        <w:rPr>
          <w:rFonts w:hint="eastAsia"/>
          <w:sz w:val="28"/>
          <w:szCs w:val="28"/>
        </w:rPr>
        <w:t>突发公共事件对信贷决策的影响分析</w:t>
      </w:r>
    </w:p>
    <w:p w:rsidR="00BF33D3" w:rsidRPr="00BF33D3" w:rsidRDefault="00BF33D3" w:rsidP="00B96066">
      <w:pPr>
        <w:ind w:firstLineChars="200" w:firstLine="420"/>
      </w:pPr>
      <w:r>
        <w:rPr>
          <w:rFonts w:hint="eastAsia"/>
        </w:rPr>
        <w:t>4</w:t>
      </w:r>
      <w:r>
        <w:t>.1 问题分析</w:t>
      </w:r>
    </w:p>
    <w:p w:rsidR="00E62611" w:rsidRPr="00E62611" w:rsidRDefault="00E62611" w:rsidP="00BF33D3">
      <w:pPr>
        <w:ind w:firstLineChars="200" w:firstLine="420"/>
        <w:rPr>
          <w:rFonts w:ascii="宋体" w:eastAsia="宋体" w:hAnsi="宋体"/>
        </w:rPr>
      </w:pPr>
      <w:r w:rsidRPr="00E62611">
        <w:rPr>
          <w:rFonts w:ascii="宋体" w:eastAsia="宋体" w:hAnsi="宋体"/>
        </w:rPr>
        <w:t>（一）行业分类</w:t>
      </w:r>
    </w:p>
    <w:p w:rsidR="00BF33D3" w:rsidRPr="00E62611" w:rsidRDefault="00BF33D3" w:rsidP="00BF33D3">
      <w:pPr>
        <w:ind w:firstLineChars="200" w:firstLine="420"/>
        <w:rPr>
          <w:rFonts w:ascii="宋体" w:eastAsia="宋体" w:hAnsi="宋体"/>
        </w:rPr>
      </w:pPr>
      <w:r w:rsidRPr="00E62611">
        <w:rPr>
          <w:rFonts w:ascii="宋体" w:eastAsia="宋体" w:hAnsi="宋体" w:hint="eastAsia"/>
        </w:rPr>
        <w:t>将无信贷记录的样本企业根据行业性质进行划分，并考虑新冠疫情这一外生冲击变量对不同性质、不同行业影响来调整优化银行对该</w:t>
      </w:r>
      <w:r w:rsidRPr="00E62611">
        <w:rPr>
          <w:rFonts w:ascii="宋体" w:eastAsia="宋体" w:hAnsi="宋体"/>
        </w:rPr>
        <w:t xml:space="preserve"> 302 家企业信贷策略。</w:t>
      </w:r>
    </w:p>
    <w:p w:rsidR="00E62611" w:rsidRPr="00E62611" w:rsidRDefault="00E62611" w:rsidP="00E62611">
      <w:pPr>
        <w:ind w:firstLineChars="200" w:firstLine="420"/>
        <w:rPr>
          <w:rFonts w:ascii="宋体" w:eastAsia="宋体" w:hAnsi="宋体"/>
        </w:rPr>
      </w:pPr>
      <w:r w:rsidRPr="00E62611">
        <w:rPr>
          <w:rFonts w:ascii="宋体" w:eastAsia="宋体" w:hAnsi="宋体"/>
        </w:rPr>
        <w:t>（二）不同行业的影响系数</w:t>
      </w:r>
    </w:p>
    <w:p w:rsidR="00E62611" w:rsidRPr="00E62611" w:rsidRDefault="00E62611" w:rsidP="00E62611">
      <w:pPr>
        <w:rPr>
          <w:rFonts w:ascii="宋体" w:eastAsia="宋体" w:hAnsi="宋体"/>
        </w:rPr>
      </w:pPr>
      <w:r>
        <w:rPr>
          <w:rFonts w:ascii="宋体" w:eastAsia="宋体" w:hAnsi="宋体" w:hint="eastAsia"/>
        </w:rPr>
        <w:t xml:space="preserve"> </w:t>
      </w:r>
      <w:r>
        <w:rPr>
          <w:rFonts w:ascii="宋体" w:eastAsia="宋体" w:hAnsi="宋体"/>
        </w:rPr>
        <w:t xml:space="preserve">   </w:t>
      </w:r>
      <w:r w:rsidRPr="00E62611">
        <w:rPr>
          <w:rFonts w:ascii="宋体" w:eastAsia="宋体" w:hAnsi="宋体" w:hint="eastAsia"/>
        </w:rPr>
        <w:t>企业生产经营和经济效益会受突发因素影响，且往往对不同行业、不同类别企业影响不同。</w:t>
      </w:r>
    </w:p>
    <w:p w:rsidR="00BF33D3" w:rsidRPr="00E62611" w:rsidRDefault="00E62611" w:rsidP="00BF33D3">
      <w:pPr>
        <w:ind w:firstLineChars="200" w:firstLine="420"/>
        <w:rPr>
          <w:rFonts w:ascii="宋体" w:eastAsia="宋体" w:hAnsi="宋体"/>
        </w:rPr>
      </w:pPr>
      <w:r w:rsidRPr="00E62611">
        <w:rPr>
          <w:rFonts w:ascii="宋体" w:eastAsia="宋体" w:hAnsi="宋体"/>
        </w:rPr>
        <w:t>（三）影响系数查找及指标调整</w:t>
      </w:r>
    </w:p>
    <w:p w:rsidR="00BF33D3" w:rsidRPr="00E62611" w:rsidRDefault="00BF33D3" w:rsidP="00BF33D3">
      <w:pPr>
        <w:ind w:firstLineChars="200" w:firstLine="420"/>
        <w:rPr>
          <w:rFonts w:ascii="宋体" w:eastAsia="宋体" w:hAnsi="宋体"/>
        </w:rPr>
      </w:pPr>
      <w:r w:rsidRPr="00E62611">
        <w:rPr>
          <w:rFonts w:ascii="宋体" w:eastAsia="宋体" w:hAnsi="宋体" w:hint="eastAsia"/>
        </w:rPr>
        <w:t>本文根据新冠疫情暴发以来统计局公布的各行业利润和营业额数据，</w:t>
      </w:r>
      <w:r w:rsidR="00B20CBF">
        <w:rPr>
          <w:rFonts w:ascii="宋体" w:eastAsia="宋体" w:hAnsi="宋体" w:hint="eastAsia"/>
        </w:rPr>
        <w:t>调整行业的有关数据。</w:t>
      </w:r>
    </w:p>
    <w:p w:rsidR="00BF33D3" w:rsidRDefault="00E62611" w:rsidP="00BF33D3">
      <w:pPr>
        <w:ind w:firstLineChars="200" w:firstLine="420"/>
      </w:pPr>
      <w:r>
        <w:rPr>
          <w:rFonts w:hint="eastAsia"/>
        </w:rPr>
        <w:t>4</w:t>
      </w:r>
      <w:r>
        <w:t>.2 问题求解</w:t>
      </w:r>
    </w:p>
    <w:p w:rsidR="00BF33D3" w:rsidRPr="00B20CBF" w:rsidRDefault="00B20CBF" w:rsidP="00BF33D3">
      <w:pPr>
        <w:ind w:firstLineChars="200" w:firstLine="420"/>
        <w:rPr>
          <w:rFonts w:ascii="宋体" w:eastAsia="宋体" w:hAnsi="宋体"/>
        </w:rPr>
      </w:pPr>
      <w:r w:rsidRPr="00B20CBF">
        <w:rPr>
          <w:rFonts w:ascii="宋体" w:eastAsia="宋体" w:hAnsi="宋体"/>
        </w:rPr>
        <w:t>表</w:t>
      </w:r>
      <w:r w:rsidRPr="00B20CBF">
        <w:rPr>
          <w:rFonts w:ascii="宋体" w:eastAsia="宋体" w:hAnsi="宋体" w:hint="eastAsia"/>
        </w:rPr>
        <w:t>3：行业调整系数</w:t>
      </w:r>
    </w:p>
    <w:tbl>
      <w:tblPr>
        <w:tblStyle w:val="a5"/>
        <w:tblW w:w="0" w:type="auto"/>
        <w:tblLook w:val="04A0" w:firstRow="1" w:lastRow="0" w:firstColumn="1" w:lastColumn="0" w:noHBand="0" w:noVBand="1"/>
      </w:tblPr>
      <w:tblGrid>
        <w:gridCol w:w="2830"/>
        <w:gridCol w:w="1560"/>
        <w:gridCol w:w="1832"/>
        <w:gridCol w:w="2074"/>
      </w:tblGrid>
      <w:tr w:rsidR="00E62611" w:rsidRPr="00B20CBF" w:rsidTr="00B20CBF">
        <w:tc>
          <w:tcPr>
            <w:tcW w:w="2830" w:type="dxa"/>
          </w:tcPr>
          <w:p w:rsidR="00E62611" w:rsidRPr="00B20CBF" w:rsidRDefault="00E62611" w:rsidP="00B20CBF">
            <w:pPr>
              <w:jc w:val="center"/>
              <w:rPr>
                <w:rFonts w:ascii="宋体" w:eastAsia="宋体" w:hAnsi="宋体"/>
              </w:rPr>
            </w:pPr>
            <w:r w:rsidRPr="00B20CBF">
              <w:rPr>
                <w:rFonts w:ascii="宋体" w:eastAsia="宋体" w:hAnsi="宋体"/>
              </w:rPr>
              <w:t>行业</w:t>
            </w:r>
          </w:p>
        </w:tc>
        <w:tc>
          <w:tcPr>
            <w:tcW w:w="1560" w:type="dxa"/>
          </w:tcPr>
          <w:p w:rsidR="00E62611" w:rsidRPr="00B20CBF" w:rsidRDefault="00E62611" w:rsidP="00BF33D3">
            <w:pPr>
              <w:rPr>
                <w:rFonts w:ascii="宋体" w:eastAsia="宋体" w:hAnsi="宋体"/>
              </w:rPr>
            </w:pPr>
            <w:r w:rsidRPr="00B20CBF">
              <w:rPr>
                <w:rFonts w:ascii="宋体" w:eastAsia="宋体" w:hAnsi="宋体"/>
              </w:rPr>
              <w:t>进项调整系数</w:t>
            </w:r>
          </w:p>
        </w:tc>
        <w:tc>
          <w:tcPr>
            <w:tcW w:w="1832" w:type="dxa"/>
          </w:tcPr>
          <w:p w:rsidR="00E62611" w:rsidRPr="00B20CBF" w:rsidRDefault="00E62611" w:rsidP="00BF33D3">
            <w:pPr>
              <w:rPr>
                <w:rFonts w:ascii="宋体" w:eastAsia="宋体" w:hAnsi="宋体"/>
              </w:rPr>
            </w:pPr>
            <w:r w:rsidRPr="00B20CBF">
              <w:rPr>
                <w:rFonts w:ascii="宋体" w:eastAsia="宋体" w:hAnsi="宋体"/>
              </w:rPr>
              <w:t>销项调整系数</w:t>
            </w:r>
          </w:p>
        </w:tc>
        <w:tc>
          <w:tcPr>
            <w:tcW w:w="2074" w:type="dxa"/>
          </w:tcPr>
          <w:p w:rsidR="00E62611" w:rsidRPr="00B20CBF" w:rsidRDefault="00E62611" w:rsidP="00BF33D3">
            <w:pPr>
              <w:rPr>
                <w:rFonts w:ascii="宋体" w:eastAsia="宋体" w:hAnsi="宋体"/>
              </w:rPr>
            </w:pPr>
            <w:r w:rsidRPr="00B20CBF">
              <w:rPr>
                <w:rFonts w:ascii="宋体" w:eastAsia="宋体" w:hAnsi="宋体"/>
              </w:rPr>
              <w:t>信用等级调整系数</w:t>
            </w: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hint="eastAsia"/>
              </w:rPr>
              <w:t>食品餐饮行业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rPr>
              <w:t>石</w:t>
            </w:r>
            <w:r w:rsidRPr="00B20CBF">
              <w:rPr>
                <w:rFonts w:ascii="宋体" w:eastAsia="宋体" w:hAnsi="宋体" w:hint="eastAsia"/>
              </w:rPr>
              <w:t>油、煤炭加工业行业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hint="eastAsia"/>
              </w:rPr>
              <w:t>电气机械和器材制造类</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rPr>
              <w:t>废</w:t>
            </w:r>
            <w:r w:rsidRPr="00B20CBF">
              <w:rPr>
                <w:rFonts w:ascii="宋体" w:eastAsia="宋体" w:hAnsi="宋体" w:hint="eastAsia"/>
              </w:rPr>
              <w:t>弃资源利用业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hint="eastAsia"/>
              </w:rPr>
              <w:t>文教、服务业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rPr>
              <w:t>产</w:t>
            </w:r>
            <w:r w:rsidRPr="00B20CBF">
              <w:rPr>
                <w:rFonts w:ascii="宋体" w:eastAsia="宋体" w:hAnsi="宋体" w:hint="eastAsia"/>
              </w:rPr>
              <w:t>品零售业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hint="eastAsia"/>
              </w:rPr>
              <w:t>通信、电子科技业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rPr>
              <w:t>印</w:t>
            </w:r>
            <w:r w:rsidRPr="00B20CBF">
              <w:rPr>
                <w:rFonts w:ascii="宋体" w:eastAsia="宋体" w:hAnsi="宋体" w:hint="eastAsia"/>
              </w:rPr>
              <w:t>刷和记录媒介业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r w:rsidR="00E62611" w:rsidRPr="00B20CBF" w:rsidTr="00B20CBF">
        <w:tc>
          <w:tcPr>
            <w:tcW w:w="2830" w:type="dxa"/>
          </w:tcPr>
          <w:p w:rsidR="00E62611" w:rsidRPr="00B20CBF" w:rsidRDefault="00E62611" w:rsidP="00B20CBF">
            <w:pPr>
              <w:ind w:firstLineChars="200" w:firstLine="420"/>
              <w:jc w:val="center"/>
              <w:rPr>
                <w:rFonts w:ascii="宋体" w:eastAsia="宋体" w:hAnsi="宋体"/>
              </w:rPr>
            </w:pPr>
            <w:r w:rsidRPr="00B20CBF">
              <w:rPr>
                <w:rFonts w:ascii="宋体" w:eastAsia="宋体" w:hAnsi="宋体" w:hint="eastAsia"/>
              </w:rPr>
              <w:t>医药器械业</w:t>
            </w:r>
          </w:p>
        </w:tc>
        <w:tc>
          <w:tcPr>
            <w:tcW w:w="1560" w:type="dxa"/>
          </w:tcPr>
          <w:p w:rsidR="00E62611" w:rsidRPr="00B20CBF" w:rsidRDefault="00E62611" w:rsidP="00BF33D3">
            <w:pPr>
              <w:rPr>
                <w:rFonts w:ascii="宋体" w:eastAsia="宋体" w:hAnsi="宋体"/>
              </w:rPr>
            </w:pPr>
          </w:p>
        </w:tc>
        <w:tc>
          <w:tcPr>
            <w:tcW w:w="1832" w:type="dxa"/>
          </w:tcPr>
          <w:p w:rsidR="00E62611" w:rsidRPr="00B20CBF" w:rsidRDefault="00E62611" w:rsidP="00BF33D3">
            <w:pPr>
              <w:rPr>
                <w:rFonts w:ascii="宋体" w:eastAsia="宋体" w:hAnsi="宋体"/>
              </w:rPr>
            </w:pPr>
          </w:p>
        </w:tc>
        <w:tc>
          <w:tcPr>
            <w:tcW w:w="2074" w:type="dxa"/>
          </w:tcPr>
          <w:p w:rsidR="00E62611" w:rsidRPr="00B20CBF" w:rsidRDefault="00E62611" w:rsidP="00BF33D3">
            <w:pPr>
              <w:rPr>
                <w:rFonts w:ascii="宋体" w:eastAsia="宋体" w:hAnsi="宋体"/>
              </w:rPr>
            </w:pPr>
          </w:p>
        </w:tc>
      </w:tr>
    </w:tbl>
    <w:p w:rsidR="00BF33D3" w:rsidRDefault="00BF33D3" w:rsidP="00BF33D3">
      <w:pPr>
        <w:ind w:firstLineChars="200" w:firstLine="420"/>
      </w:pPr>
    </w:p>
    <w:p w:rsidR="00BF33D3" w:rsidRDefault="00BF33D3" w:rsidP="00BF33D3">
      <w:pPr>
        <w:ind w:firstLineChars="200" w:firstLine="420"/>
      </w:pPr>
    </w:p>
    <w:p w:rsidR="00E62611" w:rsidRPr="004F1F01" w:rsidRDefault="00E62611">
      <w:pPr>
        <w:ind w:firstLineChars="200" w:firstLine="420"/>
      </w:pPr>
    </w:p>
    <w:sectPr w:rsidR="00E62611" w:rsidRPr="004F1F01">
      <w:footerReference w:type="default" r:id="rId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7F" w:rsidRDefault="004E4D7F" w:rsidP="00FD7F04">
      <w:r>
        <w:separator/>
      </w:r>
    </w:p>
  </w:endnote>
  <w:endnote w:type="continuationSeparator" w:id="0">
    <w:p w:rsidR="004E4D7F" w:rsidRDefault="004E4D7F" w:rsidP="00FD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10566"/>
      <w:docPartObj>
        <w:docPartGallery w:val="Page Numbers (Bottom of Page)"/>
        <w:docPartUnique/>
      </w:docPartObj>
    </w:sdtPr>
    <w:sdtEndPr/>
    <w:sdtContent>
      <w:p w:rsidR="00FD7F04" w:rsidRDefault="00FD7F04">
        <w:pPr>
          <w:pStyle w:val="a8"/>
          <w:jc w:val="center"/>
        </w:pPr>
        <w:r>
          <w:fldChar w:fldCharType="begin"/>
        </w:r>
        <w:r>
          <w:instrText>PAGE   \* MERGEFORMAT</w:instrText>
        </w:r>
        <w:r>
          <w:fldChar w:fldCharType="separate"/>
        </w:r>
        <w:r w:rsidR="0043566C" w:rsidRPr="0043566C">
          <w:rPr>
            <w:noProof/>
            <w:lang w:val="zh-CN"/>
          </w:rPr>
          <w:t>5</w:t>
        </w:r>
        <w:r>
          <w:fldChar w:fldCharType="end"/>
        </w:r>
      </w:p>
    </w:sdtContent>
  </w:sdt>
  <w:p w:rsidR="00FD7F04" w:rsidRDefault="00FD7F0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7F" w:rsidRDefault="004E4D7F" w:rsidP="00FD7F04">
      <w:r>
        <w:separator/>
      </w:r>
    </w:p>
  </w:footnote>
  <w:footnote w:type="continuationSeparator" w:id="0">
    <w:p w:rsidR="004E4D7F" w:rsidRDefault="004E4D7F" w:rsidP="00FD7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A81"/>
    <w:multiLevelType w:val="multilevel"/>
    <w:tmpl w:val="502862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3F1E91"/>
    <w:multiLevelType w:val="hybridMultilevel"/>
    <w:tmpl w:val="D0C217F4"/>
    <w:lvl w:ilvl="0" w:tplc="07582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EA250D1"/>
    <w:multiLevelType w:val="multilevel"/>
    <w:tmpl w:val="EC563472"/>
    <w:lvl w:ilvl="0">
      <w:start w:val="1"/>
      <w:numFmt w:val="decimal"/>
      <w:lvlText w:val="%1."/>
      <w:lvlJc w:val="left"/>
      <w:pPr>
        <w:ind w:left="36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F4"/>
    <w:rsid w:val="00007AB7"/>
    <w:rsid w:val="00034AC5"/>
    <w:rsid w:val="000763A2"/>
    <w:rsid w:val="00085493"/>
    <w:rsid w:val="0008787F"/>
    <w:rsid w:val="001526D1"/>
    <w:rsid w:val="00264794"/>
    <w:rsid w:val="00284DBB"/>
    <w:rsid w:val="002B2677"/>
    <w:rsid w:val="002E5108"/>
    <w:rsid w:val="002F1DD0"/>
    <w:rsid w:val="00341B52"/>
    <w:rsid w:val="00342BD0"/>
    <w:rsid w:val="00346BF3"/>
    <w:rsid w:val="003B4575"/>
    <w:rsid w:val="003D0D73"/>
    <w:rsid w:val="003F2C78"/>
    <w:rsid w:val="00434182"/>
    <w:rsid w:val="0043566C"/>
    <w:rsid w:val="00481AD1"/>
    <w:rsid w:val="0049686D"/>
    <w:rsid w:val="004E02CE"/>
    <w:rsid w:val="004E4D7F"/>
    <w:rsid w:val="004F1F01"/>
    <w:rsid w:val="005520DD"/>
    <w:rsid w:val="00583CB6"/>
    <w:rsid w:val="005F6C65"/>
    <w:rsid w:val="00627C26"/>
    <w:rsid w:val="00701C8C"/>
    <w:rsid w:val="00707819"/>
    <w:rsid w:val="007151EE"/>
    <w:rsid w:val="00727E54"/>
    <w:rsid w:val="00731294"/>
    <w:rsid w:val="00820AB7"/>
    <w:rsid w:val="00875DE2"/>
    <w:rsid w:val="008E5932"/>
    <w:rsid w:val="0092692E"/>
    <w:rsid w:val="009560D8"/>
    <w:rsid w:val="009E3C6D"/>
    <w:rsid w:val="009F7229"/>
    <w:rsid w:val="00A048D8"/>
    <w:rsid w:val="00A476F8"/>
    <w:rsid w:val="00A551BE"/>
    <w:rsid w:val="00A823CE"/>
    <w:rsid w:val="00AC1E31"/>
    <w:rsid w:val="00AF5043"/>
    <w:rsid w:val="00AF7285"/>
    <w:rsid w:val="00B20CBF"/>
    <w:rsid w:val="00B96066"/>
    <w:rsid w:val="00BD67F4"/>
    <w:rsid w:val="00BD6E01"/>
    <w:rsid w:val="00BF33D3"/>
    <w:rsid w:val="00C1321F"/>
    <w:rsid w:val="00C4717E"/>
    <w:rsid w:val="00C75B0F"/>
    <w:rsid w:val="00C75F5E"/>
    <w:rsid w:val="00CB144C"/>
    <w:rsid w:val="00D6417E"/>
    <w:rsid w:val="00E4142F"/>
    <w:rsid w:val="00E433A2"/>
    <w:rsid w:val="00E621C5"/>
    <w:rsid w:val="00E62611"/>
    <w:rsid w:val="00E84DB5"/>
    <w:rsid w:val="00F07E31"/>
    <w:rsid w:val="00F12ACF"/>
    <w:rsid w:val="00F168F1"/>
    <w:rsid w:val="00F279D5"/>
    <w:rsid w:val="00FD7F04"/>
    <w:rsid w:val="00FF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F5E8D8-2687-444D-A45F-21000F0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7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7F4"/>
    <w:pPr>
      <w:ind w:firstLineChars="200" w:firstLine="420"/>
    </w:pPr>
  </w:style>
  <w:style w:type="paragraph" w:customStyle="1" w:styleId="a4">
    <w:name w:val="论文正文"/>
    <w:basedOn w:val="a"/>
    <w:link w:val="Char"/>
    <w:qFormat/>
    <w:rsid w:val="0049686D"/>
    <w:pPr>
      <w:spacing w:line="360" w:lineRule="auto"/>
      <w:ind w:firstLineChars="200" w:firstLine="720"/>
    </w:pPr>
    <w:rPr>
      <w:rFonts w:ascii="Calibri" w:eastAsia="宋体" w:hAnsi="Calibri" w:cs="Times New Roman"/>
      <w:sz w:val="24"/>
    </w:rPr>
  </w:style>
  <w:style w:type="character" w:customStyle="1" w:styleId="Char">
    <w:name w:val="论文正文 Char"/>
    <w:link w:val="a4"/>
    <w:qFormat/>
    <w:rsid w:val="0049686D"/>
    <w:rPr>
      <w:rFonts w:ascii="Calibri" w:eastAsia="宋体" w:hAnsi="Calibri" w:cs="Times New Roman"/>
      <w:sz w:val="24"/>
    </w:rPr>
  </w:style>
  <w:style w:type="table" w:styleId="a5">
    <w:name w:val="Table Grid"/>
    <w:basedOn w:val="a1"/>
    <w:uiPriority w:val="39"/>
    <w:rsid w:val="00E6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7F0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D7F04"/>
    <w:rPr>
      <w:sz w:val="18"/>
      <w:szCs w:val="18"/>
    </w:rPr>
  </w:style>
  <w:style w:type="paragraph" w:styleId="a8">
    <w:name w:val="footer"/>
    <w:basedOn w:val="a"/>
    <w:link w:val="a9"/>
    <w:uiPriority w:val="99"/>
    <w:unhideWhenUsed/>
    <w:rsid w:val="00FD7F04"/>
    <w:pPr>
      <w:tabs>
        <w:tab w:val="center" w:pos="4153"/>
        <w:tab w:val="right" w:pos="8306"/>
      </w:tabs>
      <w:snapToGrid w:val="0"/>
      <w:jc w:val="left"/>
    </w:pPr>
    <w:rPr>
      <w:sz w:val="18"/>
      <w:szCs w:val="18"/>
    </w:rPr>
  </w:style>
  <w:style w:type="character" w:customStyle="1" w:styleId="a9">
    <w:name w:val="页脚 字符"/>
    <w:basedOn w:val="a0"/>
    <w:link w:val="a8"/>
    <w:uiPriority w:val="99"/>
    <w:rsid w:val="00FD7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34861">
      <w:bodyDiv w:val="1"/>
      <w:marLeft w:val="0"/>
      <w:marRight w:val="0"/>
      <w:marTop w:val="0"/>
      <w:marBottom w:val="0"/>
      <w:divBdr>
        <w:top w:val="none" w:sz="0" w:space="0" w:color="auto"/>
        <w:left w:val="none" w:sz="0" w:space="0" w:color="auto"/>
        <w:bottom w:val="none" w:sz="0" w:space="0" w:color="auto"/>
        <w:right w:val="none" w:sz="0" w:space="0" w:color="auto"/>
      </w:divBdr>
    </w:div>
    <w:div w:id="838347302">
      <w:bodyDiv w:val="1"/>
      <w:marLeft w:val="0"/>
      <w:marRight w:val="0"/>
      <w:marTop w:val="0"/>
      <w:marBottom w:val="0"/>
      <w:divBdr>
        <w:top w:val="none" w:sz="0" w:space="0" w:color="auto"/>
        <w:left w:val="none" w:sz="0" w:space="0" w:color="auto"/>
        <w:bottom w:val="none" w:sz="0" w:space="0" w:color="auto"/>
        <w:right w:val="none" w:sz="0" w:space="0" w:color="auto"/>
      </w:divBdr>
    </w:div>
    <w:div w:id="867985456">
      <w:bodyDiv w:val="1"/>
      <w:marLeft w:val="0"/>
      <w:marRight w:val="0"/>
      <w:marTop w:val="0"/>
      <w:marBottom w:val="0"/>
      <w:divBdr>
        <w:top w:val="none" w:sz="0" w:space="0" w:color="auto"/>
        <w:left w:val="none" w:sz="0" w:space="0" w:color="auto"/>
        <w:bottom w:val="none" w:sz="0" w:space="0" w:color="auto"/>
        <w:right w:val="none" w:sz="0" w:space="0" w:color="auto"/>
      </w:divBdr>
    </w:div>
    <w:div w:id="9527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oleObject" Target="embeddings/oleObject3.bin"/><Relationship Id="rId107" Type="http://schemas.openxmlformats.org/officeDocument/2006/relationships/oleObject" Target="embeddings/oleObject51.bin"/><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footer" Target="footer1.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0.wmf"/><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fontTable" Target="fontTable.xml"/><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image" Target="media/image39.wmf"/><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8.bin"/><Relationship Id="rId88"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8</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柯忠义</dc:creator>
  <cp:keywords/>
  <dc:description/>
  <cp:lastModifiedBy>oe</cp:lastModifiedBy>
  <cp:revision>34</cp:revision>
  <dcterms:created xsi:type="dcterms:W3CDTF">2021-07-21T07:09:00Z</dcterms:created>
  <dcterms:modified xsi:type="dcterms:W3CDTF">2021-07-24T01:49:00Z</dcterms:modified>
</cp:coreProperties>
</file>